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FDE70" w14:textId="02853E97" w:rsidR="00442BAE" w:rsidRPr="00424C25" w:rsidRDefault="00442BAE" w:rsidP="00913471">
      <w:pPr>
        <w:jc w:val="center"/>
        <w:rPr>
          <w:rFonts w:ascii="Times New Roman" w:hAnsi="Times New Roman" w:cs="Times New Roman"/>
          <w:sz w:val="24"/>
          <w:szCs w:val="24"/>
        </w:rPr>
      </w:pPr>
    </w:p>
    <w:p w14:paraId="1355A775" w14:textId="77777777" w:rsidR="00913471" w:rsidRPr="00424C25" w:rsidRDefault="00913471" w:rsidP="00913471">
      <w:pPr>
        <w:spacing w:line="480" w:lineRule="auto"/>
        <w:jc w:val="center"/>
        <w:rPr>
          <w:rFonts w:ascii="Times New Roman" w:hAnsi="Times New Roman" w:cs="Times New Roman"/>
          <w:b/>
          <w:bCs/>
          <w:sz w:val="24"/>
          <w:szCs w:val="24"/>
        </w:rPr>
      </w:pPr>
    </w:p>
    <w:p w14:paraId="49AB1136" w14:textId="2B4F1141" w:rsidR="00913471" w:rsidRPr="00B10A01" w:rsidRDefault="00913471" w:rsidP="00B10A01">
      <w:pPr>
        <w:spacing w:line="480" w:lineRule="auto"/>
        <w:jc w:val="center"/>
        <w:rPr>
          <w:rFonts w:ascii="Times New Roman" w:hAnsi="Times New Roman" w:cs="Times New Roman"/>
          <w:b/>
          <w:bCs/>
          <w:sz w:val="24"/>
          <w:szCs w:val="24"/>
        </w:rPr>
      </w:pPr>
      <w:r w:rsidRPr="00B10A01">
        <w:rPr>
          <w:rFonts w:ascii="Times New Roman" w:hAnsi="Times New Roman" w:cs="Times New Roman"/>
          <w:b/>
          <w:bCs/>
          <w:sz w:val="24"/>
          <w:szCs w:val="24"/>
        </w:rPr>
        <w:t>Social and Cultural Paper</w:t>
      </w:r>
    </w:p>
    <w:p w14:paraId="6307B985" w14:textId="3A650E2A" w:rsidR="00913471" w:rsidRPr="00B10A01" w:rsidRDefault="00913471" w:rsidP="00B10A01">
      <w:pPr>
        <w:spacing w:line="480" w:lineRule="auto"/>
        <w:jc w:val="center"/>
        <w:rPr>
          <w:rFonts w:ascii="Times New Roman" w:hAnsi="Times New Roman" w:cs="Times New Roman"/>
          <w:sz w:val="24"/>
          <w:szCs w:val="24"/>
        </w:rPr>
      </w:pPr>
    </w:p>
    <w:p w14:paraId="51DD3BD8" w14:textId="481FB4C8" w:rsidR="00913471" w:rsidRPr="00B10A01" w:rsidRDefault="00913471" w:rsidP="00B10A01">
      <w:pPr>
        <w:spacing w:line="480" w:lineRule="auto"/>
        <w:jc w:val="center"/>
        <w:rPr>
          <w:rFonts w:ascii="Times New Roman" w:hAnsi="Times New Roman" w:cs="Times New Roman"/>
          <w:sz w:val="24"/>
          <w:szCs w:val="24"/>
        </w:rPr>
      </w:pPr>
      <w:r w:rsidRPr="00B10A01">
        <w:rPr>
          <w:rFonts w:ascii="Times New Roman" w:hAnsi="Times New Roman" w:cs="Times New Roman"/>
          <w:sz w:val="24"/>
          <w:szCs w:val="24"/>
        </w:rPr>
        <w:t>Ethan Wilson</w:t>
      </w:r>
    </w:p>
    <w:p w14:paraId="036739F2" w14:textId="256E9F92" w:rsidR="00913471" w:rsidRPr="00B10A01" w:rsidRDefault="00913471" w:rsidP="00B10A01">
      <w:pPr>
        <w:spacing w:line="480" w:lineRule="auto"/>
        <w:jc w:val="center"/>
        <w:rPr>
          <w:rFonts w:ascii="Times New Roman" w:hAnsi="Times New Roman" w:cs="Times New Roman"/>
          <w:sz w:val="24"/>
          <w:szCs w:val="24"/>
        </w:rPr>
      </w:pPr>
      <w:r w:rsidRPr="00B10A01">
        <w:rPr>
          <w:rFonts w:ascii="Times New Roman" w:hAnsi="Times New Roman" w:cs="Times New Roman"/>
          <w:sz w:val="24"/>
          <w:szCs w:val="24"/>
        </w:rPr>
        <w:t>Grand Canyon University</w:t>
      </w:r>
    </w:p>
    <w:p w14:paraId="1FEC5D23" w14:textId="765F57E9" w:rsidR="00913471" w:rsidRPr="00B10A01" w:rsidRDefault="00913471" w:rsidP="00B10A01">
      <w:pPr>
        <w:spacing w:line="480" w:lineRule="auto"/>
        <w:jc w:val="center"/>
        <w:rPr>
          <w:rFonts w:ascii="Times New Roman" w:hAnsi="Times New Roman" w:cs="Times New Roman"/>
          <w:sz w:val="24"/>
          <w:szCs w:val="24"/>
        </w:rPr>
      </w:pPr>
      <w:r w:rsidRPr="00B10A01">
        <w:rPr>
          <w:rFonts w:ascii="Times New Roman" w:hAnsi="Times New Roman" w:cs="Times New Roman"/>
          <w:sz w:val="24"/>
          <w:szCs w:val="24"/>
        </w:rPr>
        <w:t>CNL – 509: Counseling the Culturally Diverse</w:t>
      </w:r>
    </w:p>
    <w:p w14:paraId="42BC87DF" w14:textId="35254EFF" w:rsidR="00913471" w:rsidRPr="00B10A01" w:rsidRDefault="00913471" w:rsidP="00B10A01">
      <w:pPr>
        <w:spacing w:line="480" w:lineRule="auto"/>
        <w:jc w:val="center"/>
        <w:rPr>
          <w:rFonts w:ascii="Times New Roman" w:hAnsi="Times New Roman" w:cs="Times New Roman"/>
          <w:sz w:val="24"/>
          <w:szCs w:val="24"/>
        </w:rPr>
      </w:pPr>
      <w:r w:rsidRPr="00B10A01">
        <w:rPr>
          <w:rFonts w:ascii="Times New Roman" w:hAnsi="Times New Roman" w:cs="Times New Roman"/>
          <w:sz w:val="24"/>
          <w:szCs w:val="24"/>
        </w:rPr>
        <w:t>Dr. Yvette Lester</w:t>
      </w:r>
    </w:p>
    <w:p w14:paraId="73546174" w14:textId="2000B081" w:rsidR="00913471" w:rsidRPr="00B10A01" w:rsidRDefault="0034088D" w:rsidP="00B10A01">
      <w:pPr>
        <w:spacing w:line="480" w:lineRule="auto"/>
        <w:jc w:val="center"/>
        <w:rPr>
          <w:rFonts w:ascii="Times New Roman" w:hAnsi="Times New Roman" w:cs="Times New Roman"/>
          <w:sz w:val="24"/>
          <w:szCs w:val="24"/>
        </w:rPr>
      </w:pPr>
      <w:r w:rsidRPr="00B10A01">
        <w:rPr>
          <w:rFonts w:ascii="Times New Roman" w:hAnsi="Times New Roman" w:cs="Times New Roman"/>
          <w:sz w:val="24"/>
          <w:szCs w:val="24"/>
        </w:rPr>
        <w:t>September 21, 2022</w:t>
      </w:r>
    </w:p>
    <w:p w14:paraId="4BF37328" w14:textId="77777777" w:rsidR="0034088D" w:rsidRPr="00B10A01" w:rsidRDefault="0034088D" w:rsidP="00B10A01">
      <w:pPr>
        <w:spacing w:line="480" w:lineRule="auto"/>
        <w:rPr>
          <w:rFonts w:ascii="Times New Roman" w:hAnsi="Times New Roman" w:cs="Times New Roman"/>
          <w:sz w:val="24"/>
          <w:szCs w:val="24"/>
        </w:rPr>
      </w:pPr>
    </w:p>
    <w:p w14:paraId="660D4855" w14:textId="77777777" w:rsidR="0034088D" w:rsidRPr="00B10A01" w:rsidRDefault="0034088D" w:rsidP="00B10A01">
      <w:pPr>
        <w:spacing w:line="480" w:lineRule="auto"/>
        <w:rPr>
          <w:rFonts w:ascii="Times New Roman" w:hAnsi="Times New Roman" w:cs="Times New Roman"/>
          <w:sz w:val="24"/>
          <w:szCs w:val="24"/>
        </w:rPr>
      </w:pPr>
    </w:p>
    <w:p w14:paraId="678C7C29" w14:textId="77777777" w:rsidR="0034088D" w:rsidRPr="00B10A01" w:rsidRDefault="0034088D" w:rsidP="00B10A01">
      <w:pPr>
        <w:spacing w:line="480" w:lineRule="auto"/>
        <w:rPr>
          <w:rFonts w:ascii="Times New Roman" w:hAnsi="Times New Roman" w:cs="Times New Roman"/>
          <w:sz w:val="24"/>
          <w:szCs w:val="24"/>
        </w:rPr>
      </w:pPr>
    </w:p>
    <w:p w14:paraId="4BFB7BB3" w14:textId="77777777" w:rsidR="0034088D" w:rsidRPr="00B10A01" w:rsidRDefault="0034088D" w:rsidP="00B10A01">
      <w:pPr>
        <w:spacing w:line="480" w:lineRule="auto"/>
        <w:rPr>
          <w:rFonts w:ascii="Times New Roman" w:hAnsi="Times New Roman" w:cs="Times New Roman"/>
          <w:sz w:val="24"/>
          <w:szCs w:val="24"/>
        </w:rPr>
      </w:pPr>
    </w:p>
    <w:p w14:paraId="75EEA7F6" w14:textId="77777777" w:rsidR="0034088D" w:rsidRPr="00B10A01" w:rsidRDefault="0034088D" w:rsidP="00B10A01">
      <w:pPr>
        <w:spacing w:line="480" w:lineRule="auto"/>
        <w:rPr>
          <w:rFonts w:ascii="Times New Roman" w:hAnsi="Times New Roman" w:cs="Times New Roman"/>
          <w:sz w:val="24"/>
          <w:szCs w:val="24"/>
        </w:rPr>
      </w:pPr>
    </w:p>
    <w:p w14:paraId="437294F7" w14:textId="77777777" w:rsidR="0034088D" w:rsidRPr="00B10A01" w:rsidRDefault="0034088D" w:rsidP="00B10A01">
      <w:pPr>
        <w:spacing w:line="480" w:lineRule="auto"/>
        <w:rPr>
          <w:rFonts w:ascii="Times New Roman" w:hAnsi="Times New Roman" w:cs="Times New Roman"/>
          <w:sz w:val="24"/>
          <w:szCs w:val="24"/>
        </w:rPr>
      </w:pPr>
    </w:p>
    <w:p w14:paraId="5A1A5D4A" w14:textId="77777777" w:rsidR="0034088D" w:rsidRPr="00B10A01" w:rsidRDefault="0034088D" w:rsidP="00B10A01">
      <w:pPr>
        <w:spacing w:line="480" w:lineRule="auto"/>
        <w:rPr>
          <w:rFonts w:ascii="Times New Roman" w:hAnsi="Times New Roman" w:cs="Times New Roman"/>
          <w:sz w:val="24"/>
          <w:szCs w:val="24"/>
        </w:rPr>
      </w:pPr>
    </w:p>
    <w:p w14:paraId="1A608E2A" w14:textId="77777777" w:rsidR="0034088D" w:rsidRPr="00B10A01" w:rsidRDefault="0034088D" w:rsidP="00B10A01">
      <w:pPr>
        <w:spacing w:line="480" w:lineRule="auto"/>
        <w:rPr>
          <w:rFonts w:ascii="Times New Roman" w:hAnsi="Times New Roman" w:cs="Times New Roman"/>
          <w:sz w:val="24"/>
          <w:szCs w:val="24"/>
        </w:rPr>
      </w:pPr>
    </w:p>
    <w:p w14:paraId="34F84FFE" w14:textId="77777777" w:rsidR="0034088D" w:rsidRPr="00B10A01" w:rsidRDefault="0034088D" w:rsidP="00B10A01">
      <w:pPr>
        <w:spacing w:line="480" w:lineRule="auto"/>
        <w:rPr>
          <w:rFonts w:ascii="Times New Roman" w:hAnsi="Times New Roman" w:cs="Times New Roman"/>
          <w:sz w:val="24"/>
          <w:szCs w:val="24"/>
        </w:rPr>
      </w:pPr>
    </w:p>
    <w:p w14:paraId="47DCA05C" w14:textId="6E385B7E" w:rsidR="00EA75DA" w:rsidRPr="00B10A01" w:rsidRDefault="0034088D" w:rsidP="00B10A01">
      <w:pPr>
        <w:spacing w:line="480" w:lineRule="auto"/>
        <w:rPr>
          <w:rStyle w:val="awspan"/>
          <w:rFonts w:ascii="Times New Roman" w:hAnsi="Times New Roman" w:cs="Times New Roman"/>
          <w:sz w:val="24"/>
          <w:szCs w:val="24"/>
        </w:rPr>
      </w:pPr>
      <w:r w:rsidRPr="00B10A01">
        <w:rPr>
          <w:rStyle w:val="awspan"/>
          <w:rFonts w:ascii="Times New Roman" w:hAnsi="Times New Roman" w:cs="Times New Roman"/>
          <w:color w:val="000000"/>
          <w:sz w:val="24"/>
          <w:szCs w:val="24"/>
          <w:bdr w:val="none" w:sz="0" w:space="0" w:color="auto" w:frame="1"/>
          <w:shd w:val="clear" w:color="auto" w:fill="FFFFFF"/>
        </w:rPr>
        <w:lastRenderedPageBreak/>
        <w:tab/>
      </w:r>
      <w:r w:rsidR="00114EDC" w:rsidRPr="00B10A01">
        <w:rPr>
          <w:rStyle w:val="awspan"/>
          <w:rFonts w:ascii="Times New Roman" w:hAnsi="Times New Roman" w:cs="Times New Roman"/>
          <w:color w:val="000000"/>
          <w:sz w:val="24"/>
          <w:szCs w:val="24"/>
          <w:bdr w:val="none" w:sz="0" w:space="0" w:color="auto" w:frame="1"/>
          <w:shd w:val="clear" w:color="auto" w:fill="FFFFFF"/>
        </w:rPr>
        <w:t xml:space="preserve">From my own personal history, I know that I have many of my own personal biases. I grew up in a predominantly white neighborhood and that was also reflected in the schools I had attending at a young age. </w:t>
      </w:r>
      <w:r w:rsidR="00DE10AA" w:rsidRPr="00B10A01">
        <w:rPr>
          <w:rStyle w:val="awspan"/>
          <w:rFonts w:ascii="Times New Roman" w:hAnsi="Times New Roman" w:cs="Times New Roman"/>
          <w:color w:val="000000"/>
          <w:sz w:val="24"/>
          <w:szCs w:val="24"/>
          <w:bdr w:val="none" w:sz="0" w:space="0" w:color="auto" w:frame="1"/>
          <w:shd w:val="clear" w:color="auto" w:fill="FFFFFF"/>
        </w:rPr>
        <w:t>I come from an upper middle</w:t>
      </w:r>
      <w:r w:rsidR="00BC7D70" w:rsidRPr="00B10A01">
        <w:rPr>
          <w:rStyle w:val="awspan"/>
          <w:rFonts w:ascii="Times New Roman" w:hAnsi="Times New Roman" w:cs="Times New Roman"/>
          <w:color w:val="000000"/>
          <w:sz w:val="24"/>
          <w:szCs w:val="24"/>
          <w:bdr w:val="none" w:sz="0" w:space="0" w:color="auto" w:frame="1"/>
          <w:shd w:val="clear" w:color="auto" w:fill="FFFFFF"/>
        </w:rPr>
        <w:t>-</w:t>
      </w:r>
      <w:r w:rsidR="00DE10AA" w:rsidRPr="00B10A01">
        <w:rPr>
          <w:rStyle w:val="awspan"/>
          <w:rFonts w:ascii="Times New Roman" w:hAnsi="Times New Roman" w:cs="Times New Roman"/>
          <w:color w:val="000000"/>
          <w:sz w:val="24"/>
          <w:szCs w:val="24"/>
          <w:bdr w:val="none" w:sz="0" w:space="0" w:color="auto" w:frame="1"/>
          <w:shd w:val="clear" w:color="auto" w:fill="FFFFFF"/>
        </w:rPr>
        <w:t xml:space="preserve">class family and while I </w:t>
      </w:r>
      <w:r w:rsidR="00BC7D70" w:rsidRPr="00B10A01">
        <w:rPr>
          <w:rStyle w:val="awspan"/>
          <w:rFonts w:ascii="Times New Roman" w:hAnsi="Times New Roman" w:cs="Times New Roman"/>
          <w:color w:val="000000"/>
          <w:sz w:val="24"/>
          <w:szCs w:val="24"/>
          <w:bdr w:val="none" w:sz="0" w:space="0" w:color="auto" w:frame="1"/>
          <w:shd w:val="clear" w:color="auto" w:fill="FFFFFF"/>
        </w:rPr>
        <w:t xml:space="preserve">worked hard for what I have, I know being a white male gives me about the most advantage in society as you could ask for. </w:t>
      </w:r>
      <w:r w:rsidR="004012BC" w:rsidRPr="00B10A01">
        <w:rPr>
          <w:rStyle w:val="awspan"/>
          <w:rFonts w:ascii="Times New Roman" w:hAnsi="Times New Roman" w:cs="Times New Roman"/>
          <w:color w:val="000000"/>
          <w:sz w:val="24"/>
          <w:szCs w:val="24"/>
          <w:bdr w:val="none" w:sz="0" w:space="0" w:color="auto" w:frame="1"/>
          <w:shd w:val="clear" w:color="auto" w:fill="FFFFFF"/>
        </w:rPr>
        <w:t xml:space="preserve">I </w:t>
      </w:r>
      <w:r w:rsidR="00BB4773" w:rsidRPr="00B10A01">
        <w:rPr>
          <w:rStyle w:val="awspan"/>
          <w:rFonts w:ascii="Times New Roman" w:hAnsi="Times New Roman" w:cs="Times New Roman"/>
          <w:color w:val="000000"/>
          <w:sz w:val="24"/>
          <w:szCs w:val="24"/>
          <w:bdr w:val="none" w:sz="0" w:space="0" w:color="auto" w:frame="1"/>
          <w:shd w:val="clear" w:color="auto" w:fill="FFFFFF"/>
        </w:rPr>
        <w:t xml:space="preserve">was mostly unaware or </w:t>
      </w:r>
      <w:r w:rsidR="00DE7456" w:rsidRPr="00B10A01">
        <w:rPr>
          <w:rStyle w:val="awspan"/>
          <w:rFonts w:ascii="Times New Roman" w:hAnsi="Times New Roman" w:cs="Times New Roman"/>
          <w:color w:val="000000"/>
          <w:sz w:val="24"/>
          <w:szCs w:val="24"/>
          <w:bdr w:val="none" w:sz="0" w:space="0" w:color="auto" w:frame="1"/>
          <w:shd w:val="clear" w:color="auto" w:fill="FFFFFF"/>
        </w:rPr>
        <w:t xml:space="preserve">regular discrimination because I wasn’t impacted by this. </w:t>
      </w:r>
      <w:r w:rsidR="00CA682E" w:rsidRPr="00B10A01">
        <w:rPr>
          <w:rStyle w:val="awspan"/>
          <w:rFonts w:ascii="Times New Roman" w:hAnsi="Times New Roman" w:cs="Times New Roman"/>
          <w:color w:val="000000"/>
          <w:sz w:val="24"/>
          <w:szCs w:val="24"/>
          <w:bdr w:val="none" w:sz="0" w:space="0" w:color="auto" w:frame="1"/>
          <w:shd w:val="clear" w:color="auto" w:fill="FFFFFF"/>
        </w:rPr>
        <w:t xml:space="preserve">When I was younger, people in my neighborhood would call other neighborhoods “bad neighborhoods” and typically these were lower </w:t>
      </w:r>
      <w:r w:rsidR="00CE4FB1" w:rsidRPr="00B10A01">
        <w:rPr>
          <w:rStyle w:val="awspan"/>
          <w:rFonts w:ascii="Times New Roman" w:hAnsi="Times New Roman" w:cs="Times New Roman"/>
          <w:color w:val="000000"/>
          <w:sz w:val="24"/>
          <w:szCs w:val="24"/>
          <w:bdr w:val="none" w:sz="0" w:space="0" w:color="auto" w:frame="1"/>
          <w:shd w:val="clear" w:color="auto" w:fill="FFFFFF"/>
        </w:rPr>
        <w:t xml:space="preserve">socioeconomic status neighborhoods and would contain more </w:t>
      </w:r>
      <w:r w:rsidR="001B256B" w:rsidRPr="00B10A01">
        <w:rPr>
          <w:rStyle w:val="awspan"/>
          <w:rFonts w:ascii="Times New Roman" w:hAnsi="Times New Roman" w:cs="Times New Roman"/>
          <w:color w:val="000000"/>
          <w:sz w:val="24"/>
          <w:szCs w:val="24"/>
          <w:bdr w:val="none" w:sz="0" w:space="0" w:color="auto" w:frame="1"/>
          <w:shd w:val="clear" w:color="auto" w:fill="FFFFFF"/>
        </w:rPr>
        <w:t xml:space="preserve">diverse cultures and races. This association was one that I wasn’t aware of until I got older and </w:t>
      </w:r>
      <w:r w:rsidR="00AD6A36" w:rsidRPr="00B10A01">
        <w:rPr>
          <w:rStyle w:val="awspan"/>
          <w:rFonts w:ascii="Times New Roman" w:hAnsi="Times New Roman" w:cs="Times New Roman"/>
          <w:color w:val="000000"/>
          <w:sz w:val="24"/>
          <w:szCs w:val="24"/>
          <w:bdr w:val="none" w:sz="0" w:space="0" w:color="auto" w:frame="1"/>
          <w:shd w:val="clear" w:color="auto" w:fill="FFFFFF"/>
        </w:rPr>
        <w:t>went to college and became more aware of the discrimination that occurs. In college at Ohio State, there were “bad parts of the town</w:t>
      </w:r>
      <w:r w:rsidR="001C731E" w:rsidRPr="00B10A01">
        <w:rPr>
          <w:rStyle w:val="awspan"/>
          <w:rFonts w:ascii="Times New Roman" w:hAnsi="Times New Roman" w:cs="Times New Roman"/>
          <w:color w:val="000000"/>
          <w:sz w:val="24"/>
          <w:szCs w:val="24"/>
          <w:bdr w:val="none" w:sz="0" w:space="0" w:color="auto" w:frame="1"/>
          <w:shd w:val="clear" w:color="auto" w:fill="FFFFFF"/>
        </w:rPr>
        <w:t>,</w:t>
      </w:r>
      <w:r w:rsidR="00AD6A36" w:rsidRPr="00B10A01">
        <w:rPr>
          <w:rStyle w:val="awspan"/>
          <w:rFonts w:ascii="Times New Roman" w:hAnsi="Times New Roman" w:cs="Times New Roman"/>
          <w:color w:val="000000"/>
          <w:sz w:val="24"/>
          <w:szCs w:val="24"/>
          <w:bdr w:val="none" w:sz="0" w:space="0" w:color="auto" w:frame="1"/>
          <w:shd w:val="clear" w:color="auto" w:fill="FFFFFF"/>
        </w:rPr>
        <w:t xml:space="preserve">” and these were the same type of areas as the “bad neighborhoods.” </w:t>
      </w:r>
      <w:r w:rsidR="00D9295E">
        <w:rPr>
          <w:rStyle w:val="awspan"/>
          <w:rFonts w:ascii="Times New Roman" w:hAnsi="Times New Roman" w:cs="Times New Roman"/>
          <w:color w:val="000000"/>
          <w:sz w:val="24"/>
          <w:szCs w:val="24"/>
          <w:bdr w:val="none" w:sz="0" w:space="0" w:color="auto" w:frame="1"/>
          <w:shd w:val="clear" w:color="auto" w:fill="FFFFFF"/>
        </w:rPr>
        <w:t xml:space="preserve">Socioeconomic status has far more implications to </w:t>
      </w:r>
      <w:r w:rsidR="00722A6D">
        <w:rPr>
          <w:rStyle w:val="awspan"/>
          <w:rFonts w:ascii="Times New Roman" w:hAnsi="Times New Roman" w:cs="Times New Roman"/>
          <w:color w:val="000000"/>
          <w:sz w:val="24"/>
          <w:szCs w:val="24"/>
          <w:bdr w:val="none" w:sz="0" w:space="0" w:color="auto" w:frame="1"/>
          <w:shd w:val="clear" w:color="auto" w:fill="FFFFFF"/>
        </w:rPr>
        <w:t>than I was ever aware of at the time. “</w:t>
      </w:r>
      <w:r w:rsidR="00722A6D" w:rsidRPr="00722A6D">
        <w:rPr>
          <w:rStyle w:val="awspan"/>
          <w:rFonts w:ascii="Times New Roman" w:hAnsi="Times New Roman" w:cs="Times New Roman"/>
          <w:color w:val="000000"/>
          <w:sz w:val="24"/>
          <w:szCs w:val="24"/>
          <w:bdr w:val="none" w:sz="0" w:space="0" w:color="auto" w:frame="1"/>
          <w:shd w:val="clear" w:color="auto" w:fill="FFFFFF"/>
        </w:rPr>
        <w:t>Socioeconomic status (SES) and discrimination have been implicated as social determinants of health and health disparities</w:t>
      </w:r>
      <w:r w:rsidR="00722A6D">
        <w:rPr>
          <w:rStyle w:val="awspan"/>
          <w:rFonts w:ascii="Times New Roman" w:hAnsi="Times New Roman" w:cs="Times New Roman"/>
          <w:color w:val="000000"/>
          <w:sz w:val="24"/>
          <w:szCs w:val="24"/>
          <w:bdr w:val="none" w:sz="0" w:space="0" w:color="auto" w:frame="1"/>
          <w:shd w:val="clear" w:color="auto" w:fill="FFFFFF"/>
        </w:rPr>
        <w:t>” (Cuevas et. al., 2022).</w:t>
      </w:r>
    </w:p>
    <w:p w14:paraId="104A735D" w14:textId="7B25E36F" w:rsidR="00780EF5" w:rsidRPr="00B10A01" w:rsidRDefault="00780EF5" w:rsidP="00B10A01">
      <w:pPr>
        <w:spacing w:line="480" w:lineRule="auto"/>
        <w:rPr>
          <w:rStyle w:val="awspan"/>
          <w:rFonts w:ascii="Times New Roman" w:hAnsi="Times New Roman" w:cs="Times New Roman"/>
          <w:color w:val="000000"/>
          <w:sz w:val="24"/>
          <w:szCs w:val="24"/>
          <w:bdr w:val="none" w:sz="0" w:space="0" w:color="auto" w:frame="1"/>
          <w:shd w:val="clear" w:color="auto" w:fill="FFFFFF"/>
        </w:rPr>
      </w:pPr>
      <w:r w:rsidRPr="00B10A01">
        <w:rPr>
          <w:rStyle w:val="awspan"/>
          <w:rFonts w:ascii="Times New Roman" w:hAnsi="Times New Roman" w:cs="Times New Roman"/>
          <w:color w:val="000000"/>
          <w:sz w:val="24"/>
          <w:szCs w:val="24"/>
          <w:bdr w:val="none" w:sz="0" w:space="0" w:color="auto" w:frame="1"/>
          <w:shd w:val="clear" w:color="auto" w:fill="FFFFFF"/>
        </w:rPr>
        <w:tab/>
        <w:t xml:space="preserve">College began to open my eyes more to these biases </w:t>
      </w:r>
      <w:r w:rsidR="00BF31B0" w:rsidRPr="00B10A01">
        <w:rPr>
          <w:rStyle w:val="awspan"/>
          <w:rFonts w:ascii="Times New Roman" w:hAnsi="Times New Roman" w:cs="Times New Roman"/>
          <w:color w:val="000000"/>
          <w:sz w:val="24"/>
          <w:szCs w:val="24"/>
          <w:bdr w:val="none" w:sz="0" w:space="0" w:color="auto" w:frame="1"/>
          <w:shd w:val="clear" w:color="auto" w:fill="FFFFFF"/>
        </w:rPr>
        <w:t xml:space="preserve">because I was around and getting to meet more people from diverse backgrounds with </w:t>
      </w:r>
      <w:r w:rsidR="00CE445B" w:rsidRPr="00B10A01">
        <w:rPr>
          <w:rStyle w:val="awspan"/>
          <w:rFonts w:ascii="Times New Roman" w:hAnsi="Times New Roman" w:cs="Times New Roman"/>
          <w:color w:val="000000"/>
          <w:sz w:val="24"/>
          <w:szCs w:val="24"/>
          <w:bdr w:val="none" w:sz="0" w:space="0" w:color="auto" w:frame="1"/>
          <w:shd w:val="clear" w:color="auto" w:fill="FFFFFF"/>
        </w:rPr>
        <w:t xml:space="preserve">many different experiences than me. </w:t>
      </w:r>
      <w:r w:rsidR="00A67003" w:rsidRPr="00B10A01">
        <w:rPr>
          <w:rStyle w:val="awspan"/>
          <w:rFonts w:ascii="Times New Roman" w:hAnsi="Times New Roman" w:cs="Times New Roman"/>
          <w:color w:val="000000"/>
          <w:sz w:val="24"/>
          <w:szCs w:val="24"/>
          <w:bdr w:val="none" w:sz="0" w:space="0" w:color="auto" w:frame="1"/>
          <w:shd w:val="clear" w:color="auto" w:fill="FFFFFF"/>
        </w:rPr>
        <w:t xml:space="preserve">I worked at an emergency </w:t>
      </w:r>
      <w:r w:rsidR="00C10766" w:rsidRPr="00B10A01">
        <w:rPr>
          <w:rStyle w:val="awspan"/>
          <w:rFonts w:ascii="Times New Roman" w:hAnsi="Times New Roman" w:cs="Times New Roman"/>
          <w:color w:val="000000"/>
          <w:sz w:val="24"/>
          <w:szCs w:val="24"/>
          <w:bdr w:val="none" w:sz="0" w:space="0" w:color="auto" w:frame="1"/>
          <w:shd w:val="clear" w:color="auto" w:fill="FFFFFF"/>
        </w:rPr>
        <w:t>warm line</w:t>
      </w:r>
      <w:r w:rsidR="00A67003" w:rsidRPr="00B10A01">
        <w:rPr>
          <w:rStyle w:val="awspan"/>
          <w:rFonts w:ascii="Times New Roman" w:hAnsi="Times New Roman" w:cs="Times New Roman"/>
          <w:color w:val="000000"/>
          <w:sz w:val="24"/>
          <w:szCs w:val="24"/>
          <w:bdr w:val="none" w:sz="0" w:space="0" w:color="auto" w:frame="1"/>
          <w:shd w:val="clear" w:color="auto" w:fill="FFFFFF"/>
        </w:rPr>
        <w:t xml:space="preserve"> for students in distress at OSU and had students call in stating that they felt as though they were being discriminated against, or that they felt like an outsider because of their culture and </w:t>
      </w:r>
      <w:r w:rsidR="00EC49D8" w:rsidRPr="00B10A01">
        <w:rPr>
          <w:rStyle w:val="awspan"/>
          <w:rFonts w:ascii="Times New Roman" w:hAnsi="Times New Roman" w:cs="Times New Roman"/>
          <w:color w:val="000000"/>
          <w:sz w:val="24"/>
          <w:szCs w:val="24"/>
          <w:bdr w:val="none" w:sz="0" w:space="0" w:color="auto" w:frame="1"/>
          <w:shd w:val="clear" w:color="auto" w:fill="FFFFFF"/>
        </w:rPr>
        <w:t xml:space="preserve">race. I would </w:t>
      </w:r>
      <w:r w:rsidR="00C10766" w:rsidRPr="00B10A01">
        <w:rPr>
          <w:rStyle w:val="awspan"/>
          <w:rFonts w:ascii="Times New Roman" w:hAnsi="Times New Roman" w:cs="Times New Roman"/>
          <w:color w:val="000000"/>
          <w:sz w:val="24"/>
          <w:szCs w:val="24"/>
          <w:bdr w:val="none" w:sz="0" w:space="0" w:color="auto" w:frame="1"/>
          <w:shd w:val="clear" w:color="auto" w:fill="FFFFFF"/>
        </w:rPr>
        <w:t>catch myself thinking about how they had their peers in a</w:t>
      </w:r>
      <w:r w:rsidR="001514B8" w:rsidRPr="00B10A01">
        <w:rPr>
          <w:rStyle w:val="awspan"/>
          <w:rFonts w:ascii="Times New Roman" w:hAnsi="Times New Roman" w:cs="Times New Roman"/>
          <w:color w:val="000000"/>
          <w:sz w:val="24"/>
          <w:szCs w:val="24"/>
          <w:bdr w:val="none" w:sz="0" w:space="0" w:color="auto" w:frame="1"/>
          <w:shd w:val="clear" w:color="auto" w:fill="FFFFFF"/>
        </w:rPr>
        <w:t xml:space="preserve"> university group that they could meet with</w:t>
      </w:r>
      <w:r w:rsidR="00481B26" w:rsidRPr="00B10A01">
        <w:rPr>
          <w:rStyle w:val="awspan"/>
          <w:rFonts w:ascii="Times New Roman" w:hAnsi="Times New Roman" w:cs="Times New Roman"/>
          <w:color w:val="000000"/>
          <w:sz w:val="24"/>
          <w:szCs w:val="24"/>
          <w:bdr w:val="none" w:sz="0" w:space="0" w:color="auto" w:frame="1"/>
          <w:shd w:val="clear" w:color="auto" w:fill="FFFFFF"/>
        </w:rPr>
        <w:t xml:space="preserve"> and that should solve the problem.</w:t>
      </w:r>
      <w:r w:rsidR="001514B8" w:rsidRPr="00B10A01">
        <w:rPr>
          <w:rStyle w:val="awspan"/>
          <w:rFonts w:ascii="Times New Roman" w:hAnsi="Times New Roman" w:cs="Times New Roman"/>
          <w:color w:val="000000"/>
          <w:sz w:val="24"/>
          <w:szCs w:val="24"/>
          <w:bdr w:val="none" w:sz="0" w:space="0" w:color="auto" w:frame="1"/>
          <w:shd w:val="clear" w:color="auto" w:fill="FFFFFF"/>
        </w:rPr>
        <w:t xml:space="preserve"> </w:t>
      </w:r>
      <w:r w:rsidR="00481B26" w:rsidRPr="00B10A01">
        <w:rPr>
          <w:rStyle w:val="awspan"/>
          <w:rFonts w:ascii="Times New Roman" w:hAnsi="Times New Roman" w:cs="Times New Roman"/>
          <w:color w:val="000000"/>
          <w:sz w:val="24"/>
          <w:szCs w:val="24"/>
          <w:bdr w:val="none" w:sz="0" w:space="0" w:color="auto" w:frame="1"/>
          <w:shd w:val="clear" w:color="auto" w:fill="FFFFFF"/>
        </w:rPr>
        <w:t>I</w:t>
      </w:r>
      <w:r w:rsidR="001514B8" w:rsidRPr="00B10A01">
        <w:rPr>
          <w:rStyle w:val="awspan"/>
          <w:rFonts w:ascii="Times New Roman" w:hAnsi="Times New Roman" w:cs="Times New Roman"/>
          <w:color w:val="000000"/>
          <w:sz w:val="24"/>
          <w:szCs w:val="24"/>
          <w:bdr w:val="none" w:sz="0" w:space="0" w:color="auto" w:frame="1"/>
          <w:shd w:val="clear" w:color="auto" w:fill="FFFFFF"/>
        </w:rPr>
        <w:t xml:space="preserve">n retrospect, I see my bias in this. Someone shouldn’t have to </w:t>
      </w:r>
      <w:r w:rsidR="00481B26" w:rsidRPr="00B10A01">
        <w:rPr>
          <w:rStyle w:val="awspan"/>
          <w:rFonts w:ascii="Times New Roman" w:hAnsi="Times New Roman" w:cs="Times New Roman"/>
          <w:color w:val="000000"/>
          <w:sz w:val="24"/>
          <w:szCs w:val="24"/>
          <w:bdr w:val="none" w:sz="0" w:space="0" w:color="auto" w:frame="1"/>
          <w:shd w:val="clear" w:color="auto" w:fill="FFFFFF"/>
        </w:rPr>
        <w:t xml:space="preserve">be </w:t>
      </w:r>
      <w:r w:rsidR="00516FC6" w:rsidRPr="00B10A01">
        <w:rPr>
          <w:rStyle w:val="awspan"/>
          <w:rFonts w:ascii="Times New Roman" w:hAnsi="Times New Roman" w:cs="Times New Roman"/>
          <w:color w:val="000000"/>
          <w:sz w:val="24"/>
          <w:szCs w:val="24"/>
          <w:bdr w:val="none" w:sz="0" w:space="0" w:color="auto" w:frame="1"/>
          <w:shd w:val="clear" w:color="auto" w:fill="FFFFFF"/>
        </w:rPr>
        <w:t xml:space="preserve">involved in some group or club that celebrates their race or culture just to fit in. But I would provide them these resources like I was solving their issue. </w:t>
      </w:r>
    </w:p>
    <w:p w14:paraId="2CB0667B" w14:textId="41C27D6C" w:rsidR="00E52CC2" w:rsidRPr="00B10A01" w:rsidRDefault="00516FC6" w:rsidP="00B10A01">
      <w:pPr>
        <w:spacing w:line="480" w:lineRule="auto"/>
        <w:rPr>
          <w:rFonts w:ascii="Times New Roman" w:hAnsi="Times New Roman" w:cs="Times New Roman"/>
          <w:color w:val="000000"/>
          <w:sz w:val="24"/>
          <w:szCs w:val="24"/>
          <w:bdr w:val="none" w:sz="0" w:space="0" w:color="auto" w:frame="1"/>
          <w:shd w:val="clear" w:color="auto" w:fill="FFFFFF"/>
        </w:rPr>
      </w:pPr>
      <w:r w:rsidRPr="00B10A01">
        <w:rPr>
          <w:rStyle w:val="awspan"/>
          <w:rFonts w:ascii="Times New Roman" w:hAnsi="Times New Roman" w:cs="Times New Roman"/>
          <w:color w:val="000000"/>
          <w:sz w:val="24"/>
          <w:szCs w:val="24"/>
          <w:bdr w:val="none" w:sz="0" w:space="0" w:color="auto" w:frame="1"/>
          <w:shd w:val="clear" w:color="auto" w:fill="FFFFFF"/>
        </w:rPr>
        <w:lastRenderedPageBreak/>
        <w:tab/>
      </w:r>
      <w:r w:rsidR="0067653B" w:rsidRPr="00B10A01">
        <w:rPr>
          <w:rStyle w:val="awspan"/>
          <w:rFonts w:ascii="Times New Roman" w:hAnsi="Times New Roman" w:cs="Times New Roman"/>
          <w:color w:val="000000"/>
          <w:sz w:val="24"/>
          <w:szCs w:val="24"/>
          <w:bdr w:val="none" w:sz="0" w:space="0" w:color="auto" w:frame="1"/>
          <w:shd w:val="clear" w:color="auto" w:fill="FFFFFF"/>
        </w:rPr>
        <w:t xml:space="preserve">My life experience may affect how I relate to others in many ways. A lot of the time, it can be hard for me to fully relate to persons who are different than me and their problems because I may have no idea what they are going through. I have </w:t>
      </w:r>
      <w:r w:rsidR="00F40BB7" w:rsidRPr="00B10A01">
        <w:rPr>
          <w:rStyle w:val="awspan"/>
          <w:rFonts w:ascii="Times New Roman" w:hAnsi="Times New Roman" w:cs="Times New Roman"/>
          <w:color w:val="000000"/>
          <w:sz w:val="24"/>
          <w:szCs w:val="24"/>
          <w:bdr w:val="none" w:sz="0" w:space="0" w:color="auto" w:frame="1"/>
          <w:shd w:val="clear" w:color="auto" w:fill="FFFFFF"/>
        </w:rPr>
        <w:t xml:space="preserve">not felt discrimination because of my culture or race my entire life. It could be easy for someone who hasn’t gone through it to </w:t>
      </w:r>
      <w:r w:rsidR="002406FD" w:rsidRPr="00B10A01">
        <w:rPr>
          <w:rStyle w:val="awspan"/>
          <w:rFonts w:ascii="Times New Roman" w:hAnsi="Times New Roman" w:cs="Times New Roman"/>
          <w:color w:val="000000"/>
          <w:sz w:val="24"/>
          <w:szCs w:val="24"/>
          <w:bdr w:val="none" w:sz="0" w:space="0" w:color="auto" w:frame="1"/>
          <w:shd w:val="clear" w:color="auto" w:fill="FFFFFF"/>
        </w:rPr>
        <w:t>say,</w:t>
      </w:r>
      <w:r w:rsidR="00F40BB7" w:rsidRPr="00B10A01">
        <w:rPr>
          <w:rStyle w:val="awspan"/>
          <w:rFonts w:ascii="Times New Roman" w:hAnsi="Times New Roman" w:cs="Times New Roman"/>
          <w:color w:val="000000"/>
          <w:sz w:val="24"/>
          <w:szCs w:val="24"/>
          <w:bdr w:val="none" w:sz="0" w:space="0" w:color="auto" w:frame="1"/>
          <w:shd w:val="clear" w:color="auto" w:fill="FFFFFF"/>
        </w:rPr>
        <w:t xml:space="preserve"> “be the bigger person and ignore them</w:t>
      </w:r>
      <w:r w:rsidR="0079323F" w:rsidRPr="00B10A01">
        <w:rPr>
          <w:rStyle w:val="awspan"/>
          <w:rFonts w:ascii="Times New Roman" w:hAnsi="Times New Roman" w:cs="Times New Roman"/>
          <w:color w:val="000000"/>
          <w:sz w:val="24"/>
          <w:szCs w:val="24"/>
          <w:bdr w:val="none" w:sz="0" w:space="0" w:color="auto" w:frame="1"/>
          <w:shd w:val="clear" w:color="auto" w:fill="FFFFFF"/>
        </w:rPr>
        <w:t xml:space="preserve">,” when in reality, someone who hasn’t been through that </w:t>
      </w:r>
      <w:r w:rsidR="002406FD" w:rsidRPr="00B10A01">
        <w:rPr>
          <w:rStyle w:val="awspan"/>
          <w:rFonts w:ascii="Times New Roman" w:hAnsi="Times New Roman" w:cs="Times New Roman"/>
          <w:color w:val="000000"/>
          <w:sz w:val="24"/>
          <w:szCs w:val="24"/>
          <w:bdr w:val="none" w:sz="0" w:space="0" w:color="auto" w:frame="1"/>
          <w:shd w:val="clear" w:color="auto" w:fill="FFFFFF"/>
        </w:rPr>
        <w:t xml:space="preserve">can’t imagine what that person is feeling. Additionally, my more </w:t>
      </w:r>
      <w:r w:rsidR="003E5CAD" w:rsidRPr="00B10A01">
        <w:rPr>
          <w:rStyle w:val="awspan"/>
          <w:rFonts w:ascii="Times New Roman" w:hAnsi="Times New Roman" w:cs="Times New Roman"/>
          <w:color w:val="000000"/>
          <w:sz w:val="24"/>
          <w:szCs w:val="24"/>
          <w:bdr w:val="none" w:sz="0" w:space="0" w:color="auto" w:frame="1"/>
          <w:shd w:val="clear" w:color="auto" w:fill="FFFFFF"/>
        </w:rPr>
        <w:t>whitewashed</w:t>
      </w:r>
      <w:r w:rsidR="002406FD" w:rsidRPr="00B10A01">
        <w:rPr>
          <w:rStyle w:val="awspan"/>
          <w:rFonts w:ascii="Times New Roman" w:hAnsi="Times New Roman" w:cs="Times New Roman"/>
          <w:color w:val="000000"/>
          <w:sz w:val="24"/>
          <w:szCs w:val="24"/>
          <w:bdr w:val="none" w:sz="0" w:space="0" w:color="auto" w:frame="1"/>
          <w:shd w:val="clear" w:color="auto" w:fill="FFFFFF"/>
        </w:rPr>
        <w:t xml:space="preserve"> </w:t>
      </w:r>
      <w:r w:rsidR="003E5CAD" w:rsidRPr="00B10A01">
        <w:rPr>
          <w:rStyle w:val="awspan"/>
          <w:rFonts w:ascii="Times New Roman" w:hAnsi="Times New Roman" w:cs="Times New Roman"/>
          <w:color w:val="000000"/>
          <w:sz w:val="24"/>
          <w:szCs w:val="24"/>
          <w:bdr w:val="none" w:sz="0" w:space="0" w:color="auto" w:frame="1"/>
          <w:shd w:val="clear" w:color="auto" w:fill="FFFFFF"/>
        </w:rPr>
        <w:t>education and childhood experience</w:t>
      </w:r>
      <w:r w:rsidR="002406FD" w:rsidRPr="00B10A01">
        <w:rPr>
          <w:rStyle w:val="awspan"/>
          <w:rFonts w:ascii="Times New Roman" w:hAnsi="Times New Roman" w:cs="Times New Roman"/>
          <w:color w:val="000000"/>
          <w:sz w:val="24"/>
          <w:szCs w:val="24"/>
          <w:bdr w:val="none" w:sz="0" w:space="0" w:color="auto" w:frame="1"/>
          <w:shd w:val="clear" w:color="auto" w:fill="FFFFFF"/>
        </w:rPr>
        <w:t xml:space="preserve"> could affect how I relate</w:t>
      </w:r>
      <w:r w:rsidR="003E5CAD" w:rsidRPr="00B10A01">
        <w:rPr>
          <w:rStyle w:val="awspan"/>
          <w:rFonts w:ascii="Times New Roman" w:hAnsi="Times New Roman" w:cs="Times New Roman"/>
          <w:color w:val="000000"/>
          <w:sz w:val="24"/>
          <w:szCs w:val="24"/>
          <w:bdr w:val="none" w:sz="0" w:space="0" w:color="auto" w:frame="1"/>
          <w:shd w:val="clear" w:color="auto" w:fill="FFFFFF"/>
        </w:rPr>
        <w:t xml:space="preserve"> to others different than me. I have not been exposed to a lot of traditions or </w:t>
      </w:r>
      <w:r w:rsidR="000868A7" w:rsidRPr="00B10A01">
        <w:rPr>
          <w:rStyle w:val="awspan"/>
          <w:rFonts w:ascii="Times New Roman" w:hAnsi="Times New Roman" w:cs="Times New Roman"/>
          <w:color w:val="000000"/>
          <w:sz w:val="24"/>
          <w:szCs w:val="24"/>
          <w:bdr w:val="none" w:sz="0" w:space="0" w:color="auto" w:frame="1"/>
          <w:shd w:val="clear" w:color="auto" w:fill="FFFFFF"/>
        </w:rPr>
        <w:t xml:space="preserve">practices of many cultures that we didn’t learn about in school. I may not be aware of a certain </w:t>
      </w:r>
      <w:r w:rsidR="00424C25" w:rsidRPr="00B10A01">
        <w:rPr>
          <w:rStyle w:val="awspan"/>
          <w:rFonts w:ascii="Times New Roman" w:hAnsi="Times New Roman" w:cs="Times New Roman"/>
          <w:color w:val="000000"/>
          <w:sz w:val="24"/>
          <w:szCs w:val="24"/>
          <w:bdr w:val="none" w:sz="0" w:space="0" w:color="auto" w:frame="1"/>
          <w:shd w:val="clear" w:color="auto" w:fill="FFFFFF"/>
        </w:rPr>
        <w:t>person’s</w:t>
      </w:r>
      <w:r w:rsidR="000868A7" w:rsidRPr="00B10A01">
        <w:rPr>
          <w:rStyle w:val="awspan"/>
          <w:rFonts w:ascii="Times New Roman" w:hAnsi="Times New Roman" w:cs="Times New Roman"/>
          <w:color w:val="000000"/>
          <w:sz w:val="24"/>
          <w:szCs w:val="24"/>
          <w:bdr w:val="none" w:sz="0" w:space="0" w:color="auto" w:frame="1"/>
          <w:shd w:val="clear" w:color="auto" w:fill="FFFFFF"/>
        </w:rPr>
        <w:t xml:space="preserve"> beliefs or </w:t>
      </w:r>
      <w:r w:rsidR="00424C25" w:rsidRPr="00B10A01">
        <w:rPr>
          <w:rStyle w:val="awspan"/>
          <w:rFonts w:ascii="Times New Roman" w:hAnsi="Times New Roman" w:cs="Times New Roman"/>
          <w:color w:val="000000"/>
          <w:sz w:val="24"/>
          <w:szCs w:val="24"/>
          <w:bdr w:val="none" w:sz="0" w:space="0" w:color="auto" w:frame="1"/>
          <w:shd w:val="clear" w:color="auto" w:fill="FFFFFF"/>
        </w:rPr>
        <w:t>values because I had not been exposed to them previously.</w:t>
      </w:r>
    </w:p>
    <w:p w14:paraId="30D74C97" w14:textId="0141084D" w:rsidR="00FF3C44" w:rsidRPr="00B10A01" w:rsidRDefault="004D6540" w:rsidP="00B10A01">
      <w:pPr>
        <w:spacing w:line="480" w:lineRule="auto"/>
        <w:rPr>
          <w:rFonts w:ascii="Times New Roman" w:hAnsi="Times New Roman" w:cs="Times New Roman"/>
          <w:sz w:val="24"/>
          <w:szCs w:val="24"/>
        </w:rPr>
      </w:pPr>
      <w:r w:rsidRPr="00B10A01">
        <w:rPr>
          <w:rFonts w:ascii="Times New Roman" w:hAnsi="Times New Roman" w:cs="Times New Roman"/>
          <w:sz w:val="24"/>
          <w:szCs w:val="24"/>
        </w:rPr>
        <w:tab/>
        <w:t xml:space="preserve">Racism and discrimination </w:t>
      </w:r>
      <w:r w:rsidR="00C1630E" w:rsidRPr="00B10A01">
        <w:rPr>
          <w:rFonts w:ascii="Times New Roman" w:hAnsi="Times New Roman" w:cs="Times New Roman"/>
          <w:sz w:val="24"/>
          <w:szCs w:val="24"/>
        </w:rPr>
        <w:t xml:space="preserve">are seen today through blatant racism or </w:t>
      </w:r>
      <w:r w:rsidR="00872AD6" w:rsidRPr="00B10A01">
        <w:rPr>
          <w:rFonts w:ascii="Times New Roman" w:hAnsi="Times New Roman" w:cs="Times New Roman"/>
          <w:sz w:val="24"/>
          <w:szCs w:val="24"/>
        </w:rPr>
        <w:t>discrimination</w:t>
      </w:r>
      <w:r w:rsidR="00C1630E" w:rsidRPr="00B10A01">
        <w:rPr>
          <w:rFonts w:ascii="Times New Roman" w:hAnsi="Times New Roman" w:cs="Times New Roman"/>
          <w:sz w:val="24"/>
          <w:szCs w:val="24"/>
        </w:rPr>
        <w:t xml:space="preserve">, or subtle microaggression towards </w:t>
      </w:r>
      <w:r w:rsidR="00872AD6" w:rsidRPr="00B10A01">
        <w:rPr>
          <w:rFonts w:ascii="Times New Roman" w:hAnsi="Times New Roman" w:cs="Times New Roman"/>
          <w:sz w:val="24"/>
          <w:szCs w:val="24"/>
        </w:rPr>
        <w:t xml:space="preserve">minority groups of people. </w:t>
      </w:r>
      <w:r w:rsidR="006A6654" w:rsidRPr="00B10A01">
        <w:rPr>
          <w:rFonts w:ascii="Times New Roman" w:hAnsi="Times New Roman" w:cs="Times New Roman"/>
          <w:sz w:val="24"/>
          <w:szCs w:val="24"/>
        </w:rPr>
        <w:t xml:space="preserve">Treating anyone differently just because of </w:t>
      </w:r>
      <w:r w:rsidR="001323C5" w:rsidRPr="00B10A01">
        <w:rPr>
          <w:rFonts w:ascii="Times New Roman" w:hAnsi="Times New Roman" w:cs="Times New Roman"/>
          <w:sz w:val="24"/>
          <w:szCs w:val="24"/>
        </w:rPr>
        <w:t xml:space="preserve">their skin, values, beliefs, or culture, is racist and discriminatory and unacceptable as a mental health professional. </w:t>
      </w:r>
      <w:r w:rsidR="00B636FC" w:rsidRPr="00B10A01">
        <w:rPr>
          <w:rFonts w:ascii="Times New Roman" w:hAnsi="Times New Roman" w:cs="Times New Roman"/>
          <w:sz w:val="24"/>
          <w:szCs w:val="24"/>
        </w:rPr>
        <w:t xml:space="preserve">“As explained in previous chapters, racial microaggressions are subtle or indirect statements or behaviors (intentional or unintentional) that communicate hostile or denigrating messages toward the target group. Racial microaggression research has tended to focus exclusively on monoracial people of color, leaving the experiences of multiracial people unexplored” (Jones-Smith, 2019). </w:t>
      </w:r>
      <w:r w:rsidR="00AD7EB2" w:rsidRPr="00B10A01">
        <w:rPr>
          <w:rFonts w:ascii="Times New Roman" w:hAnsi="Times New Roman" w:cs="Times New Roman"/>
          <w:sz w:val="24"/>
          <w:szCs w:val="24"/>
        </w:rPr>
        <w:t xml:space="preserve">These microaggressions can be unintentional </w:t>
      </w:r>
      <w:r w:rsidR="008B2AA7" w:rsidRPr="00B10A01">
        <w:rPr>
          <w:rFonts w:ascii="Times New Roman" w:hAnsi="Times New Roman" w:cs="Times New Roman"/>
          <w:sz w:val="24"/>
          <w:szCs w:val="24"/>
        </w:rPr>
        <w:t xml:space="preserve">communication from a counselor who may lack the </w:t>
      </w:r>
      <w:r w:rsidR="003C049C" w:rsidRPr="00B10A01">
        <w:rPr>
          <w:rFonts w:ascii="Times New Roman" w:hAnsi="Times New Roman" w:cs="Times New Roman"/>
          <w:sz w:val="24"/>
          <w:szCs w:val="24"/>
        </w:rPr>
        <w:t xml:space="preserve">knowledge of the client’s culture and have unidentified biases. A counselor can make </w:t>
      </w:r>
      <w:r w:rsidR="00641752" w:rsidRPr="00B10A01">
        <w:rPr>
          <w:rFonts w:ascii="Times New Roman" w:hAnsi="Times New Roman" w:cs="Times New Roman"/>
          <w:sz w:val="24"/>
          <w:szCs w:val="24"/>
        </w:rPr>
        <w:t>assumptions and about a person and their issues based on their culture</w:t>
      </w:r>
      <w:r w:rsidR="009227B8" w:rsidRPr="00B10A01">
        <w:rPr>
          <w:rFonts w:ascii="Times New Roman" w:hAnsi="Times New Roman" w:cs="Times New Roman"/>
          <w:sz w:val="24"/>
          <w:szCs w:val="24"/>
        </w:rPr>
        <w:t xml:space="preserve">. In turn, this would be disregarding this individual’s </w:t>
      </w:r>
      <w:r w:rsidR="0094300D" w:rsidRPr="00B10A01">
        <w:rPr>
          <w:rFonts w:ascii="Times New Roman" w:hAnsi="Times New Roman" w:cs="Times New Roman"/>
          <w:sz w:val="24"/>
          <w:szCs w:val="24"/>
        </w:rPr>
        <w:t xml:space="preserve">unique perceptions and values. </w:t>
      </w:r>
      <w:r w:rsidR="004C3F41" w:rsidRPr="00B10A01">
        <w:rPr>
          <w:rFonts w:ascii="Times New Roman" w:hAnsi="Times New Roman" w:cs="Times New Roman"/>
          <w:sz w:val="24"/>
          <w:szCs w:val="24"/>
        </w:rPr>
        <w:t xml:space="preserve">In my example of socioeconomic status, </w:t>
      </w:r>
      <w:r w:rsidR="00110217" w:rsidRPr="00B10A01">
        <w:rPr>
          <w:rFonts w:ascii="Times New Roman" w:hAnsi="Times New Roman" w:cs="Times New Roman"/>
          <w:sz w:val="24"/>
          <w:szCs w:val="24"/>
        </w:rPr>
        <w:t>a counselor</w:t>
      </w:r>
      <w:r w:rsidR="004C3F41" w:rsidRPr="00B10A01">
        <w:rPr>
          <w:rFonts w:ascii="Times New Roman" w:hAnsi="Times New Roman" w:cs="Times New Roman"/>
          <w:sz w:val="24"/>
          <w:szCs w:val="24"/>
        </w:rPr>
        <w:t xml:space="preserve"> will need to ensure that </w:t>
      </w:r>
      <w:r w:rsidR="00110217" w:rsidRPr="00B10A01">
        <w:rPr>
          <w:rFonts w:ascii="Times New Roman" w:hAnsi="Times New Roman" w:cs="Times New Roman"/>
          <w:sz w:val="24"/>
          <w:szCs w:val="24"/>
        </w:rPr>
        <w:t xml:space="preserve">they are </w:t>
      </w:r>
      <w:r w:rsidR="004C3F41" w:rsidRPr="00B10A01">
        <w:rPr>
          <w:rFonts w:ascii="Times New Roman" w:hAnsi="Times New Roman" w:cs="Times New Roman"/>
          <w:sz w:val="24"/>
          <w:szCs w:val="24"/>
        </w:rPr>
        <w:t xml:space="preserve">not making any assumptions about a client’s value of money or </w:t>
      </w:r>
      <w:r w:rsidR="00110217" w:rsidRPr="00B10A01">
        <w:rPr>
          <w:rFonts w:ascii="Times New Roman" w:hAnsi="Times New Roman" w:cs="Times New Roman"/>
          <w:sz w:val="24"/>
          <w:szCs w:val="24"/>
        </w:rPr>
        <w:t xml:space="preserve">necessities just because they may come from </w:t>
      </w:r>
      <w:r w:rsidR="00110217" w:rsidRPr="00B10A01">
        <w:rPr>
          <w:rFonts w:ascii="Times New Roman" w:hAnsi="Times New Roman" w:cs="Times New Roman"/>
          <w:sz w:val="24"/>
          <w:szCs w:val="24"/>
        </w:rPr>
        <w:lastRenderedPageBreak/>
        <w:t xml:space="preserve">a lower socioeconomic class. </w:t>
      </w:r>
      <w:r w:rsidR="009A7F06">
        <w:rPr>
          <w:rFonts w:ascii="Times New Roman" w:hAnsi="Times New Roman" w:cs="Times New Roman"/>
          <w:sz w:val="24"/>
          <w:szCs w:val="24"/>
        </w:rPr>
        <w:t xml:space="preserve">Research shows that </w:t>
      </w:r>
      <w:r w:rsidR="0018729B">
        <w:rPr>
          <w:rFonts w:ascii="Times New Roman" w:hAnsi="Times New Roman" w:cs="Times New Roman"/>
          <w:sz w:val="24"/>
          <w:szCs w:val="24"/>
        </w:rPr>
        <w:t xml:space="preserve">African American men were at higher risk of depression when faced with high discrimination regardless of their </w:t>
      </w:r>
      <w:r w:rsidR="001E6DF4">
        <w:rPr>
          <w:rFonts w:ascii="Times New Roman" w:hAnsi="Times New Roman" w:cs="Times New Roman"/>
          <w:sz w:val="24"/>
          <w:szCs w:val="24"/>
        </w:rPr>
        <w:t>socioeconomic status. “</w:t>
      </w:r>
      <w:r w:rsidR="001E6DF4" w:rsidRPr="001E6DF4">
        <w:rPr>
          <w:rFonts w:ascii="Times New Roman" w:hAnsi="Times New Roman" w:cs="Times New Roman"/>
          <w:sz w:val="24"/>
          <w:szCs w:val="24"/>
        </w:rPr>
        <w:t>Among African American men, significant, positive interactions were observed between education and experiences of major discrimination, which were associated with greater odds of depression</w:t>
      </w:r>
      <w:r w:rsidR="001E6DF4">
        <w:rPr>
          <w:rFonts w:ascii="Times New Roman" w:hAnsi="Times New Roman" w:cs="Times New Roman"/>
          <w:sz w:val="24"/>
          <w:szCs w:val="24"/>
        </w:rPr>
        <w:t>” (Hudson, et. al., 201</w:t>
      </w:r>
      <w:r w:rsidR="00045A05">
        <w:rPr>
          <w:rFonts w:ascii="Times New Roman" w:hAnsi="Times New Roman" w:cs="Times New Roman"/>
          <w:sz w:val="24"/>
          <w:szCs w:val="24"/>
        </w:rPr>
        <w:t xml:space="preserve">2). This just shows that many factors can go into the problems </w:t>
      </w:r>
      <w:r w:rsidR="00A518FD">
        <w:rPr>
          <w:rFonts w:ascii="Times New Roman" w:hAnsi="Times New Roman" w:cs="Times New Roman"/>
          <w:sz w:val="24"/>
          <w:szCs w:val="24"/>
        </w:rPr>
        <w:t xml:space="preserve">people can face through discrimination or racism. </w:t>
      </w:r>
    </w:p>
    <w:p w14:paraId="78789C3E" w14:textId="0F7B9ACA" w:rsidR="00FC6862" w:rsidRPr="00B10A01" w:rsidRDefault="00AA77FE" w:rsidP="00B10A01">
      <w:pPr>
        <w:spacing w:line="480" w:lineRule="auto"/>
        <w:rPr>
          <w:rFonts w:ascii="Times New Roman" w:hAnsi="Times New Roman" w:cs="Times New Roman"/>
          <w:sz w:val="24"/>
          <w:szCs w:val="24"/>
        </w:rPr>
      </w:pPr>
      <w:r w:rsidRPr="00B10A01">
        <w:rPr>
          <w:rFonts w:ascii="Times New Roman" w:hAnsi="Times New Roman" w:cs="Times New Roman"/>
          <w:sz w:val="24"/>
          <w:szCs w:val="24"/>
        </w:rPr>
        <w:tab/>
      </w:r>
      <w:r w:rsidR="00A518FD">
        <w:rPr>
          <w:rFonts w:ascii="Times New Roman" w:hAnsi="Times New Roman" w:cs="Times New Roman"/>
          <w:sz w:val="24"/>
          <w:szCs w:val="24"/>
        </w:rPr>
        <w:t>C</w:t>
      </w:r>
      <w:r w:rsidR="00905655" w:rsidRPr="00B10A01">
        <w:rPr>
          <w:rFonts w:ascii="Times New Roman" w:hAnsi="Times New Roman" w:cs="Times New Roman"/>
          <w:sz w:val="24"/>
          <w:szCs w:val="24"/>
        </w:rPr>
        <w:t xml:space="preserve">lients from the same background of culture will have their own unique values and levels of belief and investment into their culture and the counselor will also need to take all of this into consideration. </w:t>
      </w:r>
      <w:r w:rsidR="004C4208" w:rsidRPr="00B10A01">
        <w:rPr>
          <w:rFonts w:ascii="Times New Roman" w:hAnsi="Times New Roman" w:cs="Times New Roman"/>
          <w:sz w:val="24"/>
          <w:szCs w:val="24"/>
        </w:rPr>
        <w:t>“All patients must still be regarded as unique individuals who lie on a more dynamic spectrum of cultural identification, and cultural groups must be seen as heterogeneous populations with some more or less likely dominant themes” (</w:t>
      </w:r>
      <w:r w:rsidR="00C77654" w:rsidRPr="00B10A01">
        <w:rPr>
          <w:rFonts w:ascii="Times New Roman" w:hAnsi="Times New Roman" w:cs="Times New Roman"/>
          <w:sz w:val="24"/>
          <w:szCs w:val="24"/>
        </w:rPr>
        <w:t>Asnaani &amp; Hofmann, 2012).</w:t>
      </w:r>
      <w:r w:rsidR="00907A99" w:rsidRPr="00B10A01">
        <w:rPr>
          <w:rFonts w:ascii="Times New Roman" w:hAnsi="Times New Roman" w:cs="Times New Roman"/>
          <w:sz w:val="24"/>
          <w:szCs w:val="24"/>
        </w:rPr>
        <w:t xml:space="preserve"> A great example of this would be individual</w:t>
      </w:r>
      <w:r w:rsidR="00991736" w:rsidRPr="00B10A01">
        <w:rPr>
          <w:rFonts w:ascii="Times New Roman" w:hAnsi="Times New Roman" w:cs="Times New Roman"/>
          <w:sz w:val="24"/>
          <w:szCs w:val="24"/>
        </w:rPr>
        <w:t>ism</w:t>
      </w:r>
      <w:r w:rsidR="00907A99" w:rsidRPr="00B10A01">
        <w:rPr>
          <w:rFonts w:ascii="Times New Roman" w:hAnsi="Times New Roman" w:cs="Times New Roman"/>
          <w:sz w:val="24"/>
          <w:szCs w:val="24"/>
        </w:rPr>
        <w:t xml:space="preserve"> versus </w:t>
      </w:r>
      <w:r w:rsidR="00991736" w:rsidRPr="00B10A01">
        <w:rPr>
          <w:rFonts w:ascii="Times New Roman" w:hAnsi="Times New Roman" w:cs="Times New Roman"/>
          <w:sz w:val="24"/>
          <w:szCs w:val="24"/>
        </w:rPr>
        <w:t xml:space="preserve">collectivism within cultures. </w:t>
      </w:r>
      <w:r w:rsidR="00784F54" w:rsidRPr="00B10A01">
        <w:rPr>
          <w:rFonts w:ascii="Times New Roman" w:hAnsi="Times New Roman" w:cs="Times New Roman"/>
          <w:sz w:val="24"/>
          <w:szCs w:val="24"/>
        </w:rPr>
        <w:t>Col</w:t>
      </w:r>
      <w:r w:rsidR="00A91F1F" w:rsidRPr="00B10A01">
        <w:rPr>
          <w:rFonts w:ascii="Times New Roman" w:hAnsi="Times New Roman" w:cs="Times New Roman"/>
          <w:sz w:val="24"/>
          <w:szCs w:val="24"/>
        </w:rPr>
        <w:t xml:space="preserve">lectivistic cultures will put the group as a whole first before their own individual welfare. </w:t>
      </w:r>
      <w:r w:rsidR="005F56EA" w:rsidRPr="00B10A01">
        <w:rPr>
          <w:rFonts w:ascii="Times New Roman" w:hAnsi="Times New Roman" w:cs="Times New Roman"/>
          <w:sz w:val="24"/>
          <w:szCs w:val="24"/>
        </w:rPr>
        <w:t xml:space="preserve">Trends show that </w:t>
      </w:r>
      <w:r w:rsidR="00B32E20" w:rsidRPr="00B10A01">
        <w:rPr>
          <w:rFonts w:ascii="Times New Roman" w:hAnsi="Times New Roman" w:cs="Times New Roman"/>
          <w:sz w:val="24"/>
          <w:szCs w:val="24"/>
        </w:rPr>
        <w:t>Asian cultures can value collectivism more</w:t>
      </w:r>
      <w:r w:rsidR="00D018BC" w:rsidRPr="00B10A01">
        <w:rPr>
          <w:rFonts w:ascii="Times New Roman" w:hAnsi="Times New Roman" w:cs="Times New Roman"/>
          <w:sz w:val="24"/>
          <w:szCs w:val="24"/>
        </w:rPr>
        <w:t xml:space="preserve">. </w:t>
      </w:r>
      <w:r w:rsidR="00F41C05" w:rsidRPr="00B10A01">
        <w:rPr>
          <w:rFonts w:ascii="Times New Roman" w:hAnsi="Times New Roman" w:cs="Times New Roman"/>
          <w:sz w:val="24"/>
          <w:szCs w:val="24"/>
        </w:rPr>
        <w:t xml:space="preserve">“Most Western cultures, including the U.S. dominant culture, are individualistically oriented, while most Eastern cultures (Asian Americans and Pacific Islanders) have a collectivistic orientation” (Jones-Smith, 2019). </w:t>
      </w:r>
      <w:r w:rsidR="00DE64B3" w:rsidRPr="00B10A01">
        <w:rPr>
          <w:rFonts w:ascii="Times New Roman" w:hAnsi="Times New Roman" w:cs="Times New Roman"/>
          <w:sz w:val="24"/>
          <w:szCs w:val="24"/>
        </w:rPr>
        <w:t xml:space="preserve">However, just </w:t>
      </w:r>
      <w:r w:rsidR="00B17163" w:rsidRPr="00B10A01">
        <w:rPr>
          <w:rFonts w:ascii="Times New Roman" w:hAnsi="Times New Roman" w:cs="Times New Roman"/>
          <w:sz w:val="24"/>
          <w:szCs w:val="24"/>
        </w:rPr>
        <w:t>because a</w:t>
      </w:r>
      <w:r w:rsidR="00DE64B3" w:rsidRPr="00B10A01">
        <w:rPr>
          <w:rFonts w:ascii="Times New Roman" w:hAnsi="Times New Roman" w:cs="Times New Roman"/>
          <w:sz w:val="24"/>
          <w:szCs w:val="24"/>
        </w:rPr>
        <w:t xml:space="preserve"> client’s heritage or culture </w:t>
      </w:r>
      <w:r w:rsidR="00B17163" w:rsidRPr="00B10A01">
        <w:rPr>
          <w:rFonts w:ascii="Times New Roman" w:hAnsi="Times New Roman" w:cs="Times New Roman"/>
          <w:sz w:val="24"/>
          <w:szCs w:val="24"/>
        </w:rPr>
        <w:t xml:space="preserve">is collectivistic, doesn’t mean that they automatically value this as well. An Asian American can </w:t>
      </w:r>
      <w:r w:rsidR="00491AE5" w:rsidRPr="00B10A01">
        <w:rPr>
          <w:rFonts w:ascii="Times New Roman" w:hAnsi="Times New Roman" w:cs="Times New Roman"/>
          <w:sz w:val="24"/>
          <w:szCs w:val="24"/>
        </w:rPr>
        <w:t xml:space="preserve">value their individualism </w:t>
      </w:r>
      <w:r w:rsidR="00EA2EA7" w:rsidRPr="00B10A01">
        <w:rPr>
          <w:rFonts w:ascii="Times New Roman" w:hAnsi="Times New Roman" w:cs="Times New Roman"/>
          <w:sz w:val="24"/>
          <w:szCs w:val="24"/>
        </w:rPr>
        <w:t xml:space="preserve">more than they value the collective. It is important for the counselor to differentiate and determine this with the client rather than making any assumptions. </w:t>
      </w:r>
    </w:p>
    <w:p w14:paraId="32D183E3" w14:textId="77777777" w:rsidR="00352263" w:rsidRPr="00B10A01" w:rsidRDefault="00FC6862" w:rsidP="00B10A01">
      <w:pPr>
        <w:spacing w:line="480" w:lineRule="auto"/>
        <w:rPr>
          <w:rFonts w:ascii="Times New Roman" w:hAnsi="Times New Roman" w:cs="Times New Roman"/>
          <w:sz w:val="24"/>
          <w:szCs w:val="24"/>
        </w:rPr>
      </w:pPr>
      <w:r w:rsidRPr="00B10A01">
        <w:rPr>
          <w:rFonts w:ascii="Times New Roman" w:hAnsi="Times New Roman" w:cs="Times New Roman"/>
          <w:sz w:val="24"/>
          <w:szCs w:val="24"/>
        </w:rPr>
        <w:tab/>
      </w:r>
      <w:r w:rsidR="001D4AE3" w:rsidRPr="00B10A01">
        <w:rPr>
          <w:rFonts w:ascii="Times New Roman" w:hAnsi="Times New Roman" w:cs="Times New Roman"/>
          <w:sz w:val="24"/>
          <w:szCs w:val="24"/>
        </w:rPr>
        <w:t xml:space="preserve">A great tool for all clinical mental health professionals to ensure they are remaining multiculturally competent and ethical is the American </w:t>
      </w:r>
      <w:r w:rsidR="006D25B4" w:rsidRPr="00B10A01">
        <w:rPr>
          <w:rFonts w:ascii="Times New Roman" w:hAnsi="Times New Roman" w:cs="Times New Roman"/>
          <w:sz w:val="24"/>
          <w:szCs w:val="24"/>
        </w:rPr>
        <w:t xml:space="preserve">Counseling Association (ACA) Code of Ethics. Within the ACA Code of Ethics are many outlined principles and standards counselors </w:t>
      </w:r>
      <w:r w:rsidR="006D25B4" w:rsidRPr="00B10A01">
        <w:rPr>
          <w:rFonts w:ascii="Times New Roman" w:hAnsi="Times New Roman" w:cs="Times New Roman"/>
          <w:sz w:val="24"/>
          <w:szCs w:val="24"/>
        </w:rPr>
        <w:lastRenderedPageBreak/>
        <w:t xml:space="preserve">are expected to abide by, including multicultural expectations. </w:t>
      </w:r>
      <w:r w:rsidR="00697BEC" w:rsidRPr="00B10A01">
        <w:rPr>
          <w:rFonts w:ascii="Times New Roman" w:hAnsi="Times New Roman" w:cs="Times New Roman"/>
          <w:sz w:val="24"/>
          <w:szCs w:val="24"/>
        </w:rPr>
        <w:t>“Honoring diversity and embracing a multicultural approach in support of the worth, dignity, potential, and uniqueness of people within their social and cultural contexts” (ACA, 2014).</w:t>
      </w:r>
      <w:r w:rsidR="006D25B4" w:rsidRPr="00B10A01">
        <w:rPr>
          <w:rFonts w:ascii="Times New Roman" w:hAnsi="Times New Roman" w:cs="Times New Roman"/>
          <w:sz w:val="24"/>
          <w:szCs w:val="24"/>
        </w:rPr>
        <w:t xml:space="preserve"> </w:t>
      </w:r>
      <w:r w:rsidR="00A2319E" w:rsidRPr="00B10A01">
        <w:rPr>
          <w:rFonts w:ascii="Times New Roman" w:hAnsi="Times New Roman" w:cs="Times New Roman"/>
          <w:sz w:val="24"/>
          <w:szCs w:val="24"/>
        </w:rPr>
        <w:t xml:space="preserve">The ACA Code of Ethics provides </w:t>
      </w:r>
      <w:r w:rsidR="00E915D7" w:rsidRPr="00B10A01">
        <w:rPr>
          <w:rFonts w:ascii="Times New Roman" w:hAnsi="Times New Roman" w:cs="Times New Roman"/>
          <w:sz w:val="24"/>
          <w:szCs w:val="24"/>
        </w:rPr>
        <w:t xml:space="preserve">codes to guide counselors to ensure they are being ethically sound and a standard to ensure they are monitoring themselves and adhering to </w:t>
      </w:r>
      <w:r w:rsidR="00395D02" w:rsidRPr="00B10A01">
        <w:rPr>
          <w:rFonts w:ascii="Times New Roman" w:hAnsi="Times New Roman" w:cs="Times New Roman"/>
          <w:sz w:val="24"/>
          <w:szCs w:val="24"/>
        </w:rPr>
        <w:t xml:space="preserve">these required principles. </w:t>
      </w:r>
      <w:r w:rsidR="00046ADD" w:rsidRPr="00B10A01">
        <w:rPr>
          <w:rFonts w:ascii="Times New Roman" w:hAnsi="Times New Roman" w:cs="Times New Roman"/>
          <w:sz w:val="24"/>
          <w:szCs w:val="24"/>
        </w:rPr>
        <w:t xml:space="preserve">“Whereas multicultural counseling competency is required across all counseling specialties, counselors gain knowledge, personal awareness, sensitivity, dispositions, and skills pertinent to being a culturally competent counselor in working with a diverse client population” (ACA, 2014). </w:t>
      </w:r>
    </w:p>
    <w:p w14:paraId="28F6D8E3" w14:textId="77777777" w:rsidR="00426F89" w:rsidRPr="00B10A01" w:rsidRDefault="00352263" w:rsidP="00B10A01">
      <w:pPr>
        <w:spacing w:line="480" w:lineRule="auto"/>
        <w:rPr>
          <w:rFonts w:ascii="Times New Roman" w:hAnsi="Times New Roman" w:cs="Times New Roman"/>
          <w:sz w:val="24"/>
          <w:szCs w:val="24"/>
        </w:rPr>
      </w:pPr>
      <w:r w:rsidRPr="00B10A01">
        <w:rPr>
          <w:rFonts w:ascii="Times New Roman" w:hAnsi="Times New Roman" w:cs="Times New Roman"/>
          <w:sz w:val="24"/>
          <w:szCs w:val="24"/>
        </w:rPr>
        <w:tab/>
        <w:t xml:space="preserve">Being a multicultural counselor is to ensure </w:t>
      </w:r>
      <w:r w:rsidR="00C0761B" w:rsidRPr="00B10A01">
        <w:rPr>
          <w:rFonts w:ascii="Times New Roman" w:hAnsi="Times New Roman" w:cs="Times New Roman"/>
          <w:sz w:val="24"/>
          <w:szCs w:val="24"/>
        </w:rPr>
        <w:t xml:space="preserve">that competent treatment options are used to assessment </w:t>
      </w:r>
      <w:r w:rsidR="00A24822" w:rsidRPr="00B10A01">
        <w:rPr>
          <w:rFonts w:ascii="Times New Roman" w:hAnsi="Times New Roman" w:cs="Times New Roman"/>
          <w:sz w:val="24"/>
          <w:szCs w:val="24"/>
        </w:rPr>
        <w:t xml:space="preserve">with strong consideration to the client’s unique cultural needs and values. In treatment planning, the counselor should take all treatment strategies into consideration while also working with the client to </w:t>
      </w:r>
      <w:r w:rsidR="001E1ED6" w:rsidRPr="00B10A01">
        <w:rPr>
          <w:rFonts w:ascii="Times New Roman" w:hAnsi="Times New Roman" w:cs="Times New Roman"/>
          <w:sz w:val="24"/>
          <w:szCs w:val="24"/>
        </w:rPr>
        <w:t xml:space="preserve">provide them with competent treatment. </w:t>
      </w:r>
      <w:r w:rsidR="000B105B" w:rsidRPr="00B10A01">
        <w:rPr>
          <w:rFonts w:ascii="Times New Roman" w:hAnsi="Times New Roman" w:cs="Times New Roman"/>
          <w:sz w:val="24"/>
          <w:szCs w:val="24"/>
        </w:rPr>
        <w:t>“However, some changes in practice occur almost spontaneously according to various cultures’ needs. For instance, Iran, where family bonds are relatively strong and therefore family plays a significant role in the development, maintenance, and treatment of mental disorders, has quite a demand for cognitive-behavioral therapy in the family context”</w:t>
      </w:r>
      <w:r w:rsidR="006A6EA0" w:rsidRPr="00B10A01">
        <w:rPr>
          <w:rFonts w:ascii="Times New Roman" w:hAnsi="Times New Roman" w:cs="Times New Roman"/>
          <w:sz w:val="24"/>
          <w:szCs w:val="24"/>
        </w:rPr>
        <w:t xml:space="preserve"> (Koç &amp; Kafa, 2019)</w:t>
      </w:r>
      <w:r w:rsidR="001E1ED6" w:rsidRPr="00B10A01">
        <w:rPr>
          <w:rFonts w:ascii="Times New Roman" w:hAnsi="Times New Roman" w:cs="Times New Roman"/>
          <w:sz w:val="24"/>
          <w:szCs w:val="24"/>
        </w:rPr>
        <w:t xml:space="preserve">. Because of </w:t>
      </w:r>
      <w:r w:rsidR="001F3EFF" w:rsidRPr="00B10A01">
        <w:rPr>
          <w:rFonts w:ascii="Times New Roman" w:hAnsi="Times New Roman" w:cs="Times New Roman"/>
          <w:sz w:val="24"/>
          <w:szCs w:val="24"/>
        </w:rPr>
        <w:t xml:space="preserve">the focus on family in the Iranian culture’s value on family, </w:t>
      </w:r>
      <w:r w:rsidR="004C4F06" w:rsidRPr="00B10A01">
        <w:rPr>
          <w:rFonts w:ascii="Times New Roman" w:hAnsi="Times New Roman" w:cs="Times New Roman"/>
          <w:sz w:val="24"/>
          <w:szCs w:val="24"/>
        </w:rPr>
        <w:t>cognitive-behavior therapy in a family context has been shown to be quite effect</w:t>
      </w:r>
      <w:r w:rsidR="00E156AC" w:rsidRPr="00B10A01">
        <w:rPr>
          <w:rFonts w:ascii="Times New Roman" w:hAnsi="Times New Roman" w:cs="Times New Roman"/>
          <w:sz w:val="24"/>
          <w:szCs w:val="24"/>
        </w:rPr>
        <w:t>ive.</w:t>
      </w:r>
      <w:r w:rsidR="0038163F" w:rsidRPr="00B10A01">
        <w:rPr>
          <w:rFonts w:ascii="Times New Roman" w:hAnsi="Times New Roman" w:cs="Times New Roman"/>
          <w:sz w:val="24"/>
          <w:szCs w:val="24"/>
        </w:rPr>
        <w:t xml:space="preserve"> </w:t>
      </w:r>
    </w:p>
    <w:p w14:paraId="5E08C22B" w14:textId="20EB326A" w:rsidR="000B105B" w:rsidRDefault="00426F89" w:rsidP="00B10A01">
      <w:pPr>
        <w:spacing w:line="480" w:lineRule="auto"/>
        <w:rPr>
          <w:rFonts w:ascii="Times New Roman" w:hAnsi="Times New Roman" w:cs="Times New Roman"/>
          <w:sz w:val="24"/>
          <w:szCs w:val="24"/>
        </w:rPr>
      </w:pPr>
      <w:r w:rsidRPr="00B10A01">
        <w:rPr>
          <w:rFonts w:ascii="Times New Roman" w:hAnsi="Times New Roman" w:cs="Times New Roman"/>
          <w:sz w:val="24"/>
          <w:szCs w:val="24"/>
        </w:rPr>
        <w:tab/>
      </w:r>
      <w:r w:rsidR="00CB416E" w:rsidRPr="00B10A01">
        <w:rPr>
          <w:rFonts w:ascii="Times New Roman" w:hAnsi="Times New Roman" w:cs="Times New Roman"/>
          <w:sz w:val="24"/>
          <w:szCs w:val="24"/>
        </w:rPr>
        <w:t xml:space="preserve">However, other treatment options are more effective in other cultures. </w:t>
      </w:r>
      <w:r w:rsidR="00D717F9" w:rsidRPr="00B10A01">
        <w:rPr>
          <w:rFonts w:ascii="Times New Roman" w:hAnsi="Times New Roman" w:cs="Times New Roman"/>
          <w:sz w:val="24"/>
          <w:szCs w:val="24"/>
        </w:rPr>
        <w:t>“Japan, on the contrary, has a very education-oriented society, and adults’ therapy processes, even though applied for individual problems, likely will direct clinical attention toward the education-related problems of the client’s children”</w:t>
      </w:r>
      <w:r w:rsidR="005E2EE2" w:rsidRPr="00B10A01">
        <w:rPr>
          <w:rFonts w:ascii="Times New Roman" w:hAnsi="Times New Roman" w:cs="Times New Roman"/>
          <w:sz w:val="24"/>
          <w:szCs w:val="24"/>
        </w:rPr>
        <w:t xml:space="preserve"> (</w:t>
      </w:r>
      <w:r w:rsidR="006A6EA0" w:rsidRPr="00B10A01">
        <w:rPr>
          <w:rFonts w:ascii="Times New Roman" w:hAnsi="Times New Roman" w:cs="Times New Roman"/>
          <w:sz w:val="24"/>
          <w:szCs w:val="24"/>
        </w:rPr>
        <w:t xml:space="preserve">Koç &amp; Kafa, 2019). </w:t>
      </w:r>
      <w:r w:rsidR="00231EB8" w:rsidRPr="00B10A01">
        <w:rPr>
          <w:rFonts w:ascii="Times New Roman" w:hAnsi="Times New Roman" w:cs="Times New Roman"/>
          <w:sz w:val="24"/>
          <w:szCs w:val="24"/>
        </w:rPr>
        <w:t xml:space="preserve">Because of the </w:t>
      </w:r>
      <w:r w:rsidR="005A023E" w:rsidRPr="00B10A01">
        <w:rPr>
          <w:rFonts w:ascii="Times New Roman" w:hAnsi="Times New Roman" w:cs="Times New Roman"/>
          <w:sz w:val="24"/>
          <w:szCs w:val="24"/>
        </w:rPr>
        <w:t xml:space="preserve">education-oriented society, the parents of the children may reflect on their issues </w:t>
      </w:r>
      <w:r w:rsidR="00B94F3D" w:rsidRPr="00B10A01">
        <w:rPr>
          <w:rFonts w:ascii="Times New Roman" w:hAnsi="Times New Roman" w:cs="Times New Roman"/>
          <w:sz w:val="24"/>
          <w:szCs w:val="24"/>
        </w:rPr>
        <w:t>stemming from the education-</w:t>
      </w:r>
      <w:r w:rsidR="00B94F3D" w:rsidRPr="00B10A01">
        <w:rPr>
          <w:rFonts w:ascii="Times New Roman" w:hAnsi="Times New Roman" w:cs="Times New Roman"/>
          <w:sz w:val="24"/>
          <w:szCs w:val="24"/>
        </w:rPr>
        <w:lastRenderedPageBreak/>
        <w:t xml:space="preserve">related issues of their children. In this case, </w:t>
      </w:r>
      <w:r w:rsidR="00553A15" w:rsidRPr="00B10A01">
        <w:rPr>
          <w:rFonts w:ascii="Times New Roman" w:hAnsi="Times New Roman" w:cs="Times New Roman"/>
          <w:sz w:val="24"/>
          <w:szCs w:val="24"/>
        </w:rPr>
        <w:t>using a more person-centered approach would most likely show most successful. Additionally, it will be crucial that the counselor doesn’t just make assumptions about these values</w:t>
      </w:r>
      <w:r w:rsidR="006431C0" w:rsidRPr="00B10A01">
        <w:rPr>
          <w:rFonts w:ascii="Times New Roman" w:hAnsi="Times New Roman" w:cs="Times New Roman"/>
          <w:sz w:val="24"/>
          <w:szCs w:val="24"/>
        </w:rPr>
        <w:t>, and instead, works with the client to identify the roots of their issues in a</w:t>
      </w:r>
      <w:r w:rsidRPr="00B10A01">
        <w:rPr>
          <w:rFonts w:ascii="Times New Roman" w:hAnsi="Times New Roman" w:cs="Times New Roman"/>
          <w:sz w:val="24"/>
          <w:szCs w:val="24"/>
        </w:rPr>
        <w:t xml:space="preserve"> culturally competent manner</w:t>
      </w:r>
      <w:r w:rsidR="006431C0" w:rsidRPr="00B10A01">
        <w:rPr>
          <w:rFonts w:ascii="Times New Roman" w:hAnsi="Times New Roman" w:cs="Times New Roman"/>
          <w:sz w:val="24"/>
          <w:szCs w:val="24"/>
        </w:rPr>
        <w:t xml:space="preserve"> and assist them in uncovering</w:t>
      </w:r>
      <w:r w:rsidRPr="00B10A01">
        <w:rPr>
          <w:rFonts w:ascii="Times New Roman" w:hAnsi="Times New Roman" w:cs="Times New Roman"/>
          <w:sz w:val="24"/>
          <w:szCs w:val="24"/>
        </w:rPr>
        <w:t xml:space="preserve"> the causes. </w:t>
      </w:r>
    </w:p>
    <w:p w14:paraId="244F1579" w14:textId="44E28AFD" w:rsidR="00D10E8E" w:rsidRPr="00B10A01" w:rsidRDefault="00D10E8E" w:rsidP="00B10A0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addition to different treatment strategies, counselors should educate themselves on the different communication styles in different cultures. </w:t>
      </w:r>
      <w:r w:rsidR="00FB0ADD">
        <w:rPr>
          <w:rFonts w:ascii="Times New Roman" w:hAnsi="Times New Roman" w:cs="Times New Roman"/>
          <w:sz w:val="24"/>
          <w:szCs w:val="24"/>
        </w:rPr>
        <w:t>“</w:t>
      </w:r>
      <w:r w:rsidR="00FB0ADD" w:rsidRPr="00FB0ADD">
        <w:rPr>
          <w:rFonts w:ascii="Times New Roman" w:hAnsi="Times New Roman" w:cs="Times New Roman"/>
          <w:sz w:val="24"/>
          <w:szCs w:val="24"/>
        </w:rPr>
        <w:t>To avoid developing cultural mistrust in the counseling relationship, the clinician should be genuine in his or her verbal and nonverbal communications. African Americans tend to communicate from a high-context framework, and therefore, they pick up quickly any discrepancies in what the counselor is saying and actually feeling during counseling</w:t>
      </w:r>
      <w:r w:rsidR="00FB0ADD">
        <w:rPr>
          <w:rFonts w:ascii="Times New Roman" w:hAnsi="Times New Roman" w:cs="Times New Roman"/>
          <w:sz w:val="24"/>
          <w:szCs w:val="24"/>
        </w:rPr>
        <w:t xml:space="preserve">” (Jones-Smith, 2019). </w:t>
      </w:r>
      <w:r w:rsidR="005F49D6">
        <w:rPr>
          <w:rFonts w:ascii="Times New Roman" w:hAnsi="Times New Roman" w:cs="Times New Roman"/>
          <w:sz w:val="24"/>
          <w:szCs w:val="24"/>
        </w:rPr>
        <w:t xml:space="preserve">In this example, African Americans may pick up on discrepancies in </w:t>
      </w:r>
      <w:r w:rsidR="00B67A1D">
        <w:rPr>
          <w:rFonts w:ascii="Times New Roman" w:hAnsi="Times New Roman" w:cs="Times New Roman"/>
          <w:sz w:val="24"/>
          <w:szCs w:val="24"/>
        </w:rPr>
        <w:t xml:space="preserve">what a counselor is saying versus what their body language and </w:t>
      </w:r>
      <w:r w:rsidR="007D221D">
        <w:rPr>
          <w:rFonts w:ascii="Times New Roman" w:hAnsi="Times New Roman" w:cs="Times New Roman"/>
          <w:sz w:val="24"/>
          <w:szCs w:val="24"/>
        </w:rPr>
        <w:t xml:space="preserve">verbal and nonverbal expressions </w:t>
      </w:r>
      <w:r w:rsidR="00792D2B">
        <w:rPr>
          <w:rFonts w:ascii="Times New Roman" w:hAnsi="Times New Roman" w:cs="Times New Roman"/>
          <w:sz w:val="24"/>
          <w:szCs w:val="24"/>
        </w:rPr>
        <w:t xml:space="preserve">show. It is important for the counselor to pick up on these different forms of verbal and nonverbal communication across cultures to ensure they make the client feel comfortable, safe, and heard. </w:t>
      </w:r>
      <w:r w:rsidR="00A90D71" w:rsidRPr="00111DE4">
        <w:rPr>
          <w:rFonts w:ascii="Times New Roman" w:hAnsi="Times New Roman" w:cs="Times New Roman"/>
          <w:sz w:val="24"/>
          <w:szCs w:val="24"/>
        </w:rPr>
        <w:t>“</w:t>
      </w:r>
      <w:r w:rsidR="00A90D71" w:rsidRPr="00111DE4">
        <w:rPr>
          <w:rFonts w:ascii="Times New Roman" w:hAnsi="Times New Roman" w:cs="Times New Roman"/>
          <w:sz w:val="24"/>
          <w:szCs w:val="24"/>
          <w:shd w:val="clear" w:color="auto" w:fill="FFFFFF"/>
        </w:rPr>
        <w:t>Developmental models of dialogue, like the ones I will discuss, tend to introduce various degrees of ‘openness to difference’ and of ‘integration of otherness’ that are framed within larger goals of dialogue, such as ‘learning from others’, ‘learning to accept others’ and ‘cooperation with others’” (</w:t>
      </w:r>
      <w:r w:rsidR="00111DE4" w:rsidRPr="00111DE4">
        <w:rPr>
          <w:rFonts w:ascii="Times New Roman" w:hAnsi="Times New Roman" w:cs="Times New Roman"/>
          <w:sz w:val="24"/>
          <w:szCs w:val="24"/>
        </w:rPr>
        <w:t xml:space="preserve">Minnema, 2014). </w:t>
      </w:r>
      <w:r w:rsidR="00111DE4">
        <w:rPr>
          <w:rFonts w:ascii="Times New Roman" w:hAnsi="Times New Roman" w:cs="Times New Roman"/>
          <w:sz w:val="24"/>
          <w:szCs w:val="24"/>
        </w:rPr>
        <w:t>Communicating in a</w:t>
      </w:r>
      <w:r w:rsidR="000B5231">
        <w:rPr>
          <w:rFonts w:ascii="Times New Roman" w:hAnsi="Times New Roman" w:cs="Times New Roman"/>
          <w:sz w:val="24"/>
          <w:szCs w:val="24"/>
        </w:rPr>
        <w:t>ccordance with multicultural models</w:t>
      </w:r>
      <w:r w:rsidR="00792D2B">
        <w:rPr>
          <w:rFonts w:ascii="Times New Roman" w:hAnsi="Times New Roman" w:cs="Times New Roman"/>
          <w:sz w:val="24"/>
          <w:szCs w:val="24"/>
        </w:rPr>
        <w:t xml:space="preserve"> and treating the client and their culture with respect will help the counselor build rapport with the client. </w:t>
      </w:r>
      <w:r w:rsidR="00FF497D">
        <w:rPr>
          <w:rFonts w:ascii="Times New Roman" w:hAnsi="Times New Roman" w:cs="Times New Roman"/>
          <w:sz w:val="24"/>
          <w:szCs w:val="24"/>
        </w:rPr>
        <w:t xml:space="preserve">Showing initiative to </w:t>
      </w:r>
      <w:r w:rsidR="0090582A">
        <w:rPr>
          <w:rFonts w:ascii="Times New Roman" w:hAnsi="Times New Roman" w:cs="Times New Roman"/>
          <w:sz w:val="24"/>
          <w:szCs w:val="24"/>
        </w:rPr>
        <w:t xml:space="preserve">learn and grow by becoming more knowledgeable about the client’s culture will </w:t>
      </w:r>
      <w:r w:rsidR="00360CB2">
        <w:rPr>
          <w:rFonts w:ascii="Times New Roman" w:hAnsi="Times New Roman" w:cs="Times New Roman"/>
          <w:sz w:val="24"/>
          <w:szCs w:val="24"/>
        </w:rPr>
        <w:t xml:space="preserve">make the client feel safe and respected in the counseling space. </w:t>
      </w:r>
    </w:p>
    <w:p w14:paraId="7E11F7F3" w14:textId="07439756" w:rsidR="00BC2212" w:rsidRDefault="002C6DD4" w:rsidP="00B10A0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 a future mental health counselor, I will need to take my </w:t>
      </w:r>
      <w:r w:rsidR="003C55AD">
        <w:rPr>
          <w:rFonts w:ascii="Times New Roman" w:hAnsi="Times New Roman" w:cs="Times New Roman"/>
          <w:sz w:val="24"/>
          <w:szCs w:val="24"/>
        </w:rPr>
        <w:t xml:space="preserve">learning and apply it to my future practice. The first step to this will be identifying any personal biases I may have and </w:t>
      </w:r>
      <w:r w:rsidR="003C55AD">
        <w:rPr>
          <w:rFonts w:ascii="Times New Roman" w:hAnsi="Times New Roman" w:cs="Times New Roman"/>
          <w:sz w:val="24"/>
          <w:szCs w:val="24"/>
        </w:rPr>
        <w:lastRenderedPageBreak/>
        <w:t xml:space="preserve">dispelling them and working to monitor my practice to </w:t>
      </w:r>
      <w:r w:rsidR="00BD0415">
        <w:rPr>
          <w:rFonts w:ascii="Times New Roman" w:hAnsi="Times New Roman" w:cs="Times New Roman"/>
          <w:sz w:val="24"/>
          <w:szCs w:val="24"/>
        </w:rPr>
        <w:t xml:space="preserve">remain ethical and multiculturally competent. I will do this by utilizing </w:t>
      </w:r>
      <w:r w:rsidR="004A42AB">
        <w:rPr>
          <w:rFonts w:ascii="Times New Roman" w:hAnsi="Times New Roman" w:cs="Times New Roman"/>
          <w:sz w:val="24"/>
          <w:szCs w:val="24"/>
        </w:rPr>
        <w:t xml:space="preserve">continued education and constantly educating myself on diverse people and </w:t>
      </w:r>
      <w:r w:rsidR="008D27FB">
        <w:rPr>
          <w:rFonts w:ascii="Times New Roman" w:hAnsi="Times New Roman" w:cs="Times New Roman"/>
          <w:sz w:val="24"/>
          <w:szCs w:val="24"/>
        </w:rPr>
        <w:t>u</w:t>
      </w:r>
      <w:r w:rsidR="00FC32F9">
        <w:rPr>
          <w:rFonts w:ascii="Times New Roman" w:hAnsi="Times New Roman" w:cs="Times New Roman"/>
          <w:sz w:val="24"/>
          <w:szCs w:val="24"/>
        </w:rPr>
        <w:t>tilizing resources like the Substance Abuse and Mental Health Services Administration (SAMHSA</w:t>
      </w:r>
      <w:r w:rsidR="00556A85">
        <w:rPr>
          <w:rFonts w:ascii="Times New Roman" w:hAnsi="Times New Roman" w:cs="Times New Roman"/>
          <w:sz w:val="24"/>
          <w:szCs w:val="24"/>
        </w:rPr>
        <w:t>, 2022</w:t>
      </w:r>
      <w:r w:rsidR="00FC32F9">
        <w:rPr>
          <w:rFonts w:ascii="Times New Roman" w:hAnsi="Times New Roman" w:cs="Times New Roman"/>
          <w:sz w:val="24"/>
          <w:szCs w:val="24"/>
        </w:rPr>
        <w:t xml:space="preserve">) website. </w:t>
      </w:r>
      <w:r w:rsidR="00D879E2">
        <w:rPr>
          <w:rFonts w:ascii="Times New Roman" w:hAnsi="Times New Roman" w:cs="Times New Roman"/>
          <w:sz w:val="24"/>
          <w:szCs w:val="24"/>
        </w:rPr>
        <w:t xml:space="preserve">There are programs and electronic learnings to assist counselors identify their biases and work to educate themselves on how to </w:t>
      </w:r>
      <w:r w:rsidR="00556A85">
        <w:rPr>
          <w:rFonts w:ascii="Times New Roman" w:hAnsi="Times New Roman" w:cs="Times New Roman"/>
          <w:sz w:val="24"/>
          <w:szCs w:val="24"/>
        </w:rPr>
        <w:t xml:space="preserve">dispel these and practice as a counselor ethically. </w:t>
      </w:r>
      <w:r w:rsidR="007A2172">
        <w:rPr>
          <w:rFonts w:ascii="Times New Roman" w:hAnsi="Times New Roman" w:cs="Times New Roman"/>
          <w:sz w:val="24"/>
          <w:szCs w:val="24"/>
        </w:rPr>
        <w:t xml:space="preserve">In addition to utilizing educational resources, I will </w:t>
      </w:r>
      <w:r w:rsidR="003948FE">
        <w:rPr>
          <w:rFonts w:ascii="Times New Roman" w:hAnsi="Times New Roman" w:cs="Times New Roman"/>
          <w:sz w:val="24"/>
          <w:szCs w:val="24"/>
        </w:rPr>
        <w:t xml:space="preserve">work with organizations </w:t>
      </w:r>
      <w:r w:rsidR="009D3B61">
        <w:rPr>
          <w:rFonts w:ascii="Times New Roman" w:hAnsi="Times New Roman" w:cs="Times New Roman"/>
          <w:sz w:val="24"/>
          <w:szCs w:val="24"/>
        </w:rPr>
        <w:t xml:space="preserve">that promote and support diverse groups in order to </w:t>
      </w:r>
      <w:r w:rsidR="00043631">
        <w:rPr>
          <w:rFonts w:ascii="Times New Roman" w:hAnsi="Times New Roman" w:cs="Times New Roman"/>
          <w:sz w:val="24"/>
          <w:szCs w:val="24"/>
        </w:rPr>
        <w:t xml:space="preserve">expand my worldview and set myself up to be successful as a compassionate and </w:t>
      </w:r>
      <w:r w:rsidR="00D467F8">
        <w:rPr>
          <w:rFonts w:ascii="Times New Roman" w:hAnsi="Times New Roman" w:cs="Times New Roman"/>
          <w:sz w:val="24"/>
          <w:szCs w:val="24"/>
        </w:rPr>
        <w:t>empathetic multicultural counselor. “</w:t>
      </w:r>
      <w:r w:rsidR="00D467F8" w:rsidRPr="00D467F8">
        <w:rPr>
          <w:rFonts w:ascii="Times New Roman" w:hAnsi="Times New Roman" w:cs="Times New Roman"/>
          <w:sz w:val="24"/>
          <w:szCs w:val="24"/>
        </w:rPr>
        <w:t>Our educational programs have incorporated multicultural counseling training throughout their curricula, and it is most likely that you have been or most certainly will be challenged to review your own worldview in order to increase your awareness of how that worldview may taint your assumptions and your expectations regarding your client and the service you will provide</w:t>
      </w:r>
      <w:r w:rsidR="00D467F8">
        <w:rPr>
          <w:rFonts w:ascii="Times New Roman" w:hAnsi="Times New Roman" w:cs="Times New Roman"/>
          <w:sz w:val="24"/>
          <w:szCs w:val="24"/>
        </w:rPr>
        <w:t>” (SAGE Publications, 2017).</w:t>
      </w:r>
    </w:p>
    <w:p w14:paraId="2E49A463" w14:textId="658DE3DA" w:rsidR="00C072C3" w:rsidRPr="00B10A01" w:rsidRDefault="00C072C3" w:rsidP="00B10A0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Lastly, I will make sure to keep detailed notes </w:t>
      </w:r>
      <w:r w:rsidR="00055036">
        <w:rPr>
          <w:rFonts w:ascii="Times New Roman" w:hAnsi="Times New Roman" w:cs="Times New Roman"/>
          <w:sz w:val="24"/>
          <w:szCs w:val="24"/>
        </w:rPr>
        <w:t xml:space="preserve">when working with clients to for their treatment and </w:t>
      </w:r>
      <w:r w:rsidR="0070520D">
        <w:rPr>
          <w:rFonts w:ascii="Times New Roman" w:hAnsi="Times New Roman" w:cs="Times New Roman"/>
          <w:sz w:val="24"/>
          <w:szCs w:val="24"/>
        </w:rPr>
        <w:t xml:space="preserve">goals. I will also reflect on these notes and the counseling session to review my thought process during these sessions and monitor any bias that </w:t>
      </w:r>
      <w:r w:rsidR="0048612C">
        <w:rPr>
          <w:rFonts w:ascii="Times New Roman" w:hAnsi="Times New Roman" w:cs="Times New Roman"/>
          <w:sz w:val="24"/>
          <w:szCs w:val="24"/>
        </w:rPr>
        <w:t xml:space="preserve">could possibly be triggered unconsciously. I will work with supervision and </w:t>
      </w:r>
      <w:r w:rsidR="00E62F22">
        <w:rPr>
          <w:rFonts w:ascii="Times New Roman" w:hAnsi="Times New Roman" w:cs="Times New Roman"/>
          <w:sz w:val="24"/>
          <w:szCs w:val="24"/>
        </w:rPr>
        <w:t xml:space="preserve">peers to for any </w:t>
      </w:r>
      <w:r w:rsidR="00FE15B4">
        <w:rPr>
          <w:rFonts w:ascii="Times New Roman" w:hAnsi="Times New Roman" w:cs="Times New Roman"/>
          <w:sz w:val="24"/>
          <w:szCs w:val="24"/>
        </w:rPr>
        <w:t xml:space="preserve">feedback while still in my education leading up to becoming a mental health counselor so I can be sure I take care of any </w:t>
      </w:r>
      <w:r w:rsidR="00F56E47">
        <w:rPr>
          <w:rFonts w:ascii="Times New Roman" w:hAnsi="Times New Roman" w:cs="Times New Roman"/>
          <w:sz w:val="24"/>
          <w:szCs w:val="24"/>
        </w:rPr>
        <w:t xml:space="preserve">unconscious biases I may have before I am practicing independently. </w:t>
      </w:r>
    </w:p>
    <w:p w14:paraId="52BE9001" w14:textId="441A0CF1" w:rsidR="009D05F0" w:rsidRPr="00B10A01" w:rsidRDefault="009D05F0" w:rsidP="00B10A01">
      <w:pPr>
        <w:pStyle w:val="ListParagraph"/>
        <w:numPr>
          <w:ilvl w:val="0"/>
          <w:numId w:val="9"/>
        </w:numPr>
        <w:spacing w:line="480" w:lineRule="auto"/>
        <w:rPr>
          <w:rFonts w:ascii="Times New Roman" w:hAnsi="Times New Roman" w:cs="Times New Roman"/>
          <w:sz w:val="24"/>
          <w:szCs w:val="24"/>
        </w:rPr>
      </w:pPr>
      <w:r w:rsidRPr="00B10A01">
        <w:rPr>
          <w:rFonts w:ascii="Times New Roman" w:hAnsi="Times New Roman" w:cs="Times New Roman"/>
          <w:sz w:val="24"/>
          <w:szCs w:val="24"/>
        </w:rPr>
        <w:br w:type="page"/>
      </w:r>
    </w:p>
    <w:p w14:paraId="3DA33A7D" w14:textId="240AF0A4" w:rsidR="00C91A20" w:rsidRPr="00B10A01" w:rsidRDefault="00F26907" w:rsidP="00B10A01">
      <w:pPr>
        <w:spacing w:line="480" w:lineRule="auto"/>
        <w:jc w:val="center"/>
        <w:rPr>
          <w:rFonts w:ascii="Times New Roman" w:hAnsi="Times New Roman" w:cs="Times New Roman"/>
          <w:sz w:val="24"/>
          <w:szCs w:val="24"/>
        </w:rPr>
      </w:pPr>
      <w:r w:rsidRPr="00B10A01">
        <w:rPr>
          <w:rFonts w:ascii="Times New Roman" w:hAnsi="Times New Roman" w:cs="Times New Roman"/>
          <w:sz w:val="24"/>
          <w:szCs w:val="24"/>
        </w:rPr>
        <w:lastRenderedPageBreak/>
        <w:t>References</w:t>
      </w:r>
    </w:p>
    <w:p w14:paraId="602DA485" w14:textId="42C89D3C" w:rsidR="00921C1A" w:rsidRPr="00B10A01" w:rsidRDefault="00921C1A" w:rsidP="00B10A01">
      <w:pPr>
        <w:spacing w:line="480" w:lineRule="auto"/>
        <w:ind w:left="720" w:hanging="720"/>
        <w:rPr>
          <w:rFonts w:ascii="Times New Roman" w:hAnsi="Times New Roman" w:cs="Times New Roman"/>
          <w:sz w:val="24"/>
          <w:szCs w:val="24"/>
        </w:rPr>
      </w:pPr>
      <w:r w:rsidRPr="00B10A01">
        <w:rPr>
          <w:rFonts w:ascii="Times New Roman" w:hAnsi="Times New Roman" w:cs="Times New Roman"/>
          <w:sz w:val="24"/>
          <w:szCs w:val="24"/>
        </w:rPr>
        <w:t>Asnaani, A., &amp; Hofmann, S. G. (2012). Collaboration in multicultural therapy: establishing a strong therapeutic alliance across cultural lines. Journal of clinical psychology, 68(2), 187–197. https://doi.org/10.1002/jclp.21829</w:t>
      </w:r>
    </w:p>
    <w:p w14:paraId="30A46433" w14:textId="1E39D688" w:rsidR="00B820D5" w:rsidRPr="00B10A01" w:rsidRDefault="00B820D5" w:rsidP="00B10A01">
      <w:pPr>
        <w:spacing w:line="480" w:lineRule="auto"/>
        <w:ind w:left="720" w:hanging="720"/>
        <w:rPr>
          <w:rFonts w:ascii="Times New Roman" w:hAnsi="Times New Roman" w:cs="Times New Roman"/>
          <w:sz w:val="24"/>
          <w:szCs w:val="24"/>
        </w:rPr>
      </w:pPr>
      <w:r w:rsidRPr="00B10A01">
        <w:rPr>
          <w:rFonts w:ascii="Times New Roman" w:hAnsi="Times New Roman" w:cs="Times New Roman"/>
          <w:sz w:val="24"/>
          <w:szCs w:val="24"/>
        </w:rPr>
        <w:t xml:space="preserve">American Counseling Association. (2014). 2014 ACA code of ethics. </w:t>
      </w:r>
      <w:hyperlink r:id="rId5" w:history="1">
        <w:r w:rsidR="0041597B" w:rsidRPr="00B10A01">
          <w:rPr>
            <w:rStyle w:val="Hyperlink"/>
            <w:rFonts w:ascii="Times New Roman" w:hAnsi="Times New Roman" w:cs="Times New Roman"/>
            <w:sz w:val="24"/>
            <w:szCs w:val="24"/>
          </w:rPr>
          <w:t>https://www.counseling.org/docs/default-source/default-document-library/2014-code-of-ethics-finaladdress.pdf</w:t>
        </w:r>
      </w:hyperlink>
    </w:p>
    <w:p w14:paraId="093DAAFD" w14:textId="3968833E" w:rsidR="00071F88" w:rsidRPr="00B10A01" w:rsidRDefault="0041597B" w:rsidP="00B10A01">
      <w:pPr>
        <w:spacing w:line="480" w:lineRule="auto"/>
        <w:ind w:left="720" w:hanging="720"/>
        <w:rPr>
          <w:rFonts w:ascii="Times New Roman" w:hAnsi="Times New Roman" w:cs="Times New Roman"/>
          <w:sz w:val="24"/>
          <w:szCs w:val="24"/>
        </w:rPr>
      </w:pPr>
      <w:r w:rsidRPr="00B10A01">
        <w:rPr>
          <w:rFonts w:ascii="Times New Roman" w:hAnsi="Times New Roman" w:cs="Times New Roman"/>
          <w:sz w:val="24"/>
          <w:szCs w:val="24"/>
        </w:rPr>
        <w:t xml:space="preserve">Chiu, C., &amp; Qiu, L. (2014). Communication and culture: A complexity theory approach. Asian Journal of Social Psychology, 17(2), 108–111. </w:t>
      </w:r>
      <w:hyperlink r:id="rId6" w:history="1">
        <w:r w:rsidR="00071F88" w:rsidRPr="00B10A01">
          <w:rPr>
            <w:rStyle w:val="Hyperlink"/>
            <w:rFonts w:ascii="Times New Roman" w:hAnsi="Times New Roman" w:cs="Times New Roman"/>
            <w:sz w:val="24"/>
            <w:szCs w:val="24"/>
          </w:rPr>
          <w:t>https://doi-org.lopes.idm.oclc.org/10.1111/ajsp.12054</w:t>
        </w:r>
      </w:hyperlink>
    </w:p>
    <w:p w14:paraId="3934E648" w14:textId="4F84F229" w:rsidR="006E77E8" w:rsidRDefault="006E77E8" w:rsidP="00B10A01">
      <w:pPr>
        <w:spacing w:line="480" w:lineRule="auto"/>
        <w:ind w:left="720" w:hanging="720"/>
        <w:rPr>
          <w:rFonts w:ascii="Times New Roman" w:hAnsi="Times New Roman" w:cs="Times New Roman"/>
          <w:sz w:val="24"/>
          <w:szCs w:val="24"/>
        </w:rPr>
      </w:pPr>
      <w:r w:rsidRPr="00B10A01">
        <w:rPr>
          <w:rFonts w:ascii="Times New Roman" w:hAnsi="Times New Roman" w:cs="Times New Roman"/>
          <w:sz w:val="24"/>
          <w:szCs w:val="24"/>
        </w:rPr>
        <w:t xml:space="preserve">Cuevas, A. G., Goler, E., Guetta, C. J., &amp; Krueger, R. F. (2022). Assessing the role of socioeconomic status and discrimination exposure for racial disparities in inflammation. Brain, Behavior, and Immunity, 102, 333–337. </w:t>
      </w:r>
      <w:hyperlink r:id="rId7" w:history="1">
        <w:r w:rsidR="00347EF0" w:rsidRPr="004A35AA">
          <w:rPr>
            <w:rStyle w:val="Hyperlink"/>
            <w:rFonts w:ascii="Times New Roman" w:hAnsi="Times New Roman" w:cs="Times New Roman"/>
            <w:sz w:val="24"/>
            <w:szCs w:val="24"/>
          </w:rPr>
          <w:t>https://doi-org.lopes.idm.oclc.org/10.1016/j.bbi.2022.03.005</w:t>
        </w:r>
      </w:hyperlink>
    </w:p>
    <w:p w14:paraId="2145654A" w14:textId="7477BD29" w:rsidR="00347EF0" w:rsidRPr="00B10A01" w:rsidRDefault="00AC404E" w:rsidP="00B10A01">
      <w:pPr>
        <w:spacing w:line="480" w:lineRule="auto"/>
        <w:ind w:left="720" w:hanging="720"/>
        <w:rPr>
          <w:rFonts w:ascii="Times New Roman" w:hAnsi="Times New Roman" w:cs="Times New Roman"/>
          <w:sz w:val="24"/>
          <w:szCs w:val="24"/>
        </w:rPr>
      </w:pPr>
      <w:r w:rsidRPr="00AC404E">
        <w:rPr>
          <w:rFonts w:ascii="Times New Roman" w:hAnsi="Times New Roman" w:cs="Times New Roman"/>
          <w:sz w:val="24"/>
          <w:szCs w:val="24"/>
        </w:rPr>
        <w:t xml:space="preserve">Ethical Practice in an Increasingly Diverse World. </w:t>
      </w:r>
      <w:r w:rsidR="00D467F8">
        <w:rPr>
          <w:rFonts w:ascii="Times New Roman" w:hAnsi="Times New Roman" w:cs="Times New Roman"/>
          <w:sz w:val="24"/>
          <w:szCs w:val="24"/>
        </w:rPr>
        <w:t>SAGE</w:t>
      </w:r>
      <w:r w:rsidRPr="00AC404E">
        <w:rPr>
          <w:rFonts w:ascii="Times New Roman" w:hAnsi="Times New Roman" w:cs="Times New Roman"/>
          <w:sz w:val="24"/>
          <w:szCs w:val="24"/>
        </w:rPr>
        <w:t xml:space="preserve"> Publications Inc. (2017). https://us.sagepub.com/sites/default/files/upm-assets/78084_book_item_78084.pdf</w:t>
      </w:r>
    </w:p>
    <w:p w14:paraId="61B12904" w14:textId="1DD562FC" w:rsidR="00071F88" w:rsidRPr="00B10A01" w:rsidRDefault="00071F88" w:rsidP="00B10A01">
      <w:pPr>
        <w:spacing w:line="480" w:lineRule="auto"/>
        <w:ind w:left="720" w:hanging="720"/>
        <w:rPr>
          <w:rFonts w:ascii="Times New Roman" w:hAnsi="Times New Roman" w:cs="Times New Roman"/>
          <w:sz w:val="24"/>
          <w:szCs w:val="24"/>
        </w:rPr>
      </w:pPr>
      <w:r w:rsidRPr="00B10A01">
        <w:rPr>
          <w:rFonts w:ascii="Times New Roman" w:hAnsi="Times New Roman" w:cs="Times New Roman"/>
          <w:sz w:val="24"/>
          <w:szCs w:val="24"/>
        </w:rPr>
        <w:t>Hudson, D. L., Bullard, K. M., Neighbors, H. W., Geronimus, A. T., Yang, J., &amp; Jackson, J. S. (2012). Are benefits conferred with greater socioeconomic position undermined by racial discrimination among African American men? https://doi-org.lopes.idm.oclc.org/10.1016/j.jomh.2012.03.006</w:t>
      </w:r>
    </w:p>
    <w:p w14:paraId="046CE4A6" w14:textId="6287EDB4" w:rsidR="00F26907" w:rsidRPr="00B10A01" w:rsidRDefault="00520E5A" w:rsidP="00B10A01">
      <w:pPr>
        <w:spacing w:line="480" w:lineRule="auto"/>
        <w:ind w:left="720" w:hanging="720"/>
        <w:rPr>
          <w:rFonts w:ascii="Times New Roman" w:hAnsi="Times New Roman" w:cs="Times New Roman"/>
          <w:sz w:val="24"/>
          <w:szCs w:val="24"/>
        </w:rPr>
      </w:pPr>
      <w:r w:rsidRPr="00B10A01">
        <w:rPr>
          <w:rFonts w:ascii="Times New Roman" w:hAnsi="Times New Roman" w:cs="Times New Roman"/>
          <w:sz w:val="24"/>
          <w:szCs w:val="24"/>
        </w:rPr>
        <w:lastRenderedPageBreak/>
        <w:t>Jones-Smith, E. (2019). Culturally diverse counseling: Theory and practice. Thousand Oaks, CA: Sage Publications Inc. ISBN-13: 9781483388267</w:t>
      </w:r>
    </w:p>
    <w:p w14:paraId="130C7C0B" w14:textId="0BA855B7" w:rsidR="00136962" w:rsidRPr="00B10A01" w:rsidRDefault="00136962" w:rsidP="00B10A01">
      <w:pPr>
        <w:spacing w:line="480" w:lineRule="auto"/>
        <w:ind w:left="720" w:hanging="720"/>
        <w:rPr>
          <w:rFonts w:ascii="Times New Roman" w:hAnsi="Times New Roman" w:cs="Times New Roman"/>
          <w:sz w:val="24"/>
          <w:szCs w:val="24"/>
        </w:rPr>
      </w:pPr>
      <w:r w:rsidRPr="00B10A01">
        <w:rPr>
          <w:rFonts w:ascii="Times New Roman" w:hAnsi="Times New Roman" w:cs="Times New Roman"/>
          <w:sz w:val="24"/>
          <w:szCs w:val="24"/>
        </w:rPr>
        <w:t xml:space="preserve">  Koç, V., &amp; Kafa, G. (2019). Cross-Cultural Research on Psychotherapy: The Need for a Change. Journal of Cross-Cultural Psychology, 50(1), 100–115. https://doi.org/10.1177/0022022118806577</w:t>
      </w:r>
    </w:p>
    <w:p w14:paraId="0AF79150" w14:textId="76EB8600" w:rsidR="009F5285" w:rsidRPr="00B10A01" w:rsidRDefault="009F5285" w:rsidP="00B10A01">
      <w:pPr>
        <w:spacing w:line="480" w:lineRule="auto"/>
        <w:ind w:left="720" w:hanging="720"/>
        <w:rPr>
          <w:rFonts w:ascii="Times New Roman" w:hAnsi="Times New Roman" w:cs="Times New Roman"/>
          <w:sz w:val="24"/>
          <w:szCs w:val="24"/>
        </w:rPr>
      </w:pPr>
      <w:r w:rsidRPr="00B10A01">
        <w:rPr>
          <w:rFonts w:ascii="Times New Roman" w:hAnsi="Times New Roman" w:cs="Times New Roman"/>
          <w:sz w:val="24"/>
          <w:szCs w:val="24"/>
        </w:rPr>
        <w:t>Minnema, L. (2014). Correlations between types of culture, styles of communication and forms of interreligious dialogue. HTS Theological Studies, 70(1), 1–7. https://doi-org.lopes.idm.oclc.org/10.4102/hts.v70i1.2604</w:t>
      </w:r>
    </w:p>
    <w:p w14:paraId="189947C7" w14:textId="524E18F6" w:rsidR="009F5285" w:rsidRPr="00B10A01" w:rsidRDefault="004A42AB" w:rsidP="00B10A01">
      <w:pPr>
        <w:spacing w:line="480" w:lineRule="auto"/>
        <w:ind w:left="720" w:hanging="720"/>
        <w:rPr>
          <w:rFonts w:ascii="Times New Roman" w:hAnsi="Times New Roman" w:cs="Times New Roman"/>
          <w:sz w:val="24"/>
          <w:szCs w:val="24"/>
        </w:rPr>
      </w:pPr>
      <w:r w:rsidRPr="004A42AB">
        <w:rPr>
          <w:rFonts w:ascii="Times New Roman" w:hAnsi="Times New Roman" w:cs="Times New Roman"/>
          <w:sz w:val="24"/>
          <w:szCs w:val="24"/>
        </w:rPr>
        <w:t>Resources on Cultural Competency. SAMHSA. (2022). https://www.samhsa.gov/section-223/cultural-competency/resources</w:t>
      </w:r>
    </w:p>
    <w:p w14:paraId="7B882CA5" w14:textId="77777777" w:rsidR="00071F88" w:rsidRPr="00B10A01" w:rsidRDefault="00071F88" w:rsidP="00B10A01">
      <w:pPr>
        <w:spacing w:line="480" w:lineRule="auto"/>
        <w:ind w:left="720" w:hanging="720"/>
        <w:rPr>
          <w:rFonts w:ascii="Times New Roman" w:hAnsi="Times New Roman" w:cs="Times New Roman"/>
          <w:sz w:val="24"/>
          <w:szCs w:val="24"/>
        </w:rPr>
      </w:pPr>
    </w:p>
    <w:p w14:paraId="0DA53569" w14:textId="77777777" w:rsidR="00520E5A" w:rsidRPr="00B10A01" w:rsidRDefault="00520E5A" w:rsidP="00B10A01">
      <w:pPr>
        <w:spacing w:line="480" w:lineRule="auto"/>
        <w:rPr>
          <w:rFonts w:ascii="Times New Roman" w:hAnsi="Times New Roman" w:cs="Times New Roman"/>
          <w:sz w:val="24"/>
          <w:szCs w:val="24"/>
        </w:rPr>
      </w:pPr>
    </w:p>
    <w:sectPr w:rsidR="00520E5A" w:rsidRPr="00B10A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933AE"/>
    <w:multiLevelType w:val="hybridMultilevel"/>
    <w:tmpl w:val="D506EDE8"/>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 w15:restartNumberingAfterBreak="0">
    <w:nsid w:val="0707557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E340EE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F3755AC"/>
    <w:multiLevelType w:val="hybridMultilevel"/>
    <w:tmpl w:val="C2166920"/>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12F31735"/>
    <w:multiLevelType w:val="hybridMultilevel"/>
    <w:tmpl w:val="E3804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9E17EE"/>
    <w:multiLevelType w:val="hybridMultilevel"/>
    <w:tmpl w:val="98CA069A"/>
    <w:lvl w:ilvl="0" w:tplc="0409000F">
      <w:start w:val="1"/>
      <w:numFmt w:val="decimal"/>
      <w:lvlText w:val="%1."/>
      <w:lvlJc w:val="left"/>
      <w:pPr>
        <w:ind w:left="3963" w:hanging="360"/>
      </w:pPr>
    </w:lvl>
    <w:lvl w:ilvl="1" w:tplc="04090019" w:tentative="1">
      <w:start w:val="1"/>
      <w:numFmt w:val="lowerLetter"/>
      <w:lvlText w:val="%2."/>
      <w:lvlJc w:val="left"/>
      <w:pPr>
        <w:ind w:left="4683" w:hanging="360"/>
      </w:pPr>
    </w:lvl>
    <w:lvl w:ilvl="2" w:tplc="0409001B" w:tentative="1">
      <w:start w:val="1"/>
      <w:numFmt w:val="lowerRoman"/>
      <w:lvlText w:val="%3."/>
      <w:lvlJc w:val="right"/>
      <w:pPr>
        <w:ind w:left="5403" w:hanging="180"/>
      </w:pPr>
    </w:lvl>
    <w:lvl w:ilvl="3" w:tplc="0409000F" w:tentative="1">
      <w:start w:val="1"/>
      <w:numFmt w:val="decimal"/>
      <w:lvlText w:val="%4."/>
      <w:lvlJc w:val="left"/>
      <w:pPr>
        <w:ind w:left="6123" w:hanging="360"/>
      </w:pPr>
    </w:lvl>
    <w:lvl w:ilvl="4" w:tplc="04090019" w:tentative="1">
      <w:start w:val="1"/>
      <w:numFmt w:val="lowerLetter"/>
      <w:lvlText w:val="%5."/>
      <w:lvlJc w:val="left"/>
      <w:pPr>
        <w:ind w:left="6843" w:hanging="360"/>
      </w:pPr>
    </w:lvl>
    <w:lvl w:ilvl="5" w:tplc="0409001B" w:tentative="1">
      <w:start w:val="1"/>
      <w:numFmt w:val="lowerRoman"/>
      <w:lvlText w:val="%6."/>
      <w:lvlJc w:val="right"/>
      <w:pPr>
        <w:ind w:left="7563" w:hanging="180"/>
      </w:pPr>
    </w:lvl>
    <w:lvl w:ilvl="6" w:tplc="0409000F" w:tentative="1">
      <w:start w:val="1"/>
      <w:numFmt w:val="decimal"/>
      <w:lvlText w:val="%7."/>
      <w:lvlJc w:val="left"/>
      <w:pPr>
        <w:ind w:left="8283" w:hanging="360"/>
      </w:pPr>
    </w:lvl>
    <w:lvl w:ilvl="7" w:tplc="04090019" w:tentative="1">
      <w:start w:val="1"/>
      <w:numFmt w:val="lowerLetter"/>
      <w:lvlText w:val="%8."/>
      <w:lvlJc w:val="left"/>
      <w:pPr>
        <w:ind w:left="9003" w:hanging="360"/>
      </w:pPr>
    </w:lvl>
    <w:lvl w:ilvl="8" w:tplc="0409001B" w:tentative="1">
      <w:start w:val="1"/>
      <w:numFmt w:val="lowerRoman"/>
      <w:lvlText w:val="%9."/>
      <w:lvlJc w:val="right"/>
      <w:pPr>
        <w:ind w:left="9723" w:hanging="180"/>
      </w:pPr>
    </w:lvl>
  </w:abstractNum>
  <w:abstractNum w:abstractNumId="6" w15:restartNumberingAfterBreak="0">
    <w:nsid w:val="1FAC31EB"/>
    <w:multiLevelType w:val="hybridMultilevel"/>
    <w:tmpl w:val="726AE7B2"/>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23ED7A02"/>
    <w:multiLevelType w:val="hybridMultilevel"/>
    <w:tmpl w:val="6C94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BE78E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FD277ED"/>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144347344">
    <w:abstractNumId w:val="7"/>
  </w:num>
  <w:num w:numId="2" w16cid:durableId="2054576601">
    <w:abstractNumId w:val="4"/>
  </w:num>
  <w:num w:numId="3" w16cid:durableId="495461284">
    <w:abstractNumId w:val="3"/>
  </w:num>
  <w:num w:numId="4" w16cid:durableId="1784496368">
    <w:abstractNumId w:val="0"/>
  </w:num>
  <w:num w:numId="5" w16cid:durableId="316112043">
    <w:abstractNumId w:val="9"/>
  </w:num>
  <w:num w:numId="6" w16cid:durableId="1764448635">
    <w:abstractNumId w:val="5"/>
  </w:num>
  <w:num w:numId="7" w16cid:durableId="1887133749">
    <w:abstractNumId w:val="6"/>
  </w:num>
  <w:num w:numId="8" w16cid:durableId="1913654552">
    <w:abstractNumId w:val="1"/>
  </w:num>
  <w:num w:numId="9" w16cid:durableId="365756992">
    <w:abstractNumId w:val="8"/>
  </w:num>
  <w:num w:numId="10" w16cid:durableId="794966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471"/>
    <w:rsid w:val="00043631"/>
    <w:rsid w:val="00045A05"/>
    <w:rsid w:val="00046ADD"/>
    <w:rsid w:val="00054024"/>
    <w:rsid w:val="00055036"/>
    <w:rsid w:val="00071F88"/>
    <w:rsid w:val="00072007"/>
    <w:rsid w:val="000868A7"/>
    <w:rsid w:val="00091338"/>
    <w:rsid w:val="000A319A"/>
    <w:rsid w:val="000B105B"/>
    <w:rsid w:val="000B5231"/>
    <w:rsid w:val="000B7A24"/>
    <w:rsid w:val="00110217"/>
    <w:rsid w:val="00111DE4"/>
    <w:rsid w:val="00114EDC"/>
    <w:rsid w:val="00121010"/>
    <w:rsid w:val="001323C5"/>
    <w:rsid w:val="00136962"/>
    <w:rsid w:val="00140F18"/>
    <w:rsid w:val="001514B8"/>
    <w:rsid w:val="001676F8"/>
    <w:rsid w:val="0018729B"/>
    <w:rsid w:val="001A10B2"/>
    <w:rsid w:val="001B256B"/>
    <w:rsid w:val="001C731E"/>
    <w:rsid w:val="001D4AE3"/>
    <w:rsid w:val="001E1ED6"/>
    <w:rsid w:val="001E60F4"/>
    <w:rsid w:val="001E6DF4"/>
    <w:rsid w:val="001F3EFF"/>
    <w:rsid w:val="00206D19"/>
    <w:rsid w:val="00231EB8"/>
    <w:rsid w:val="002406FD"/>
    <w:rsid w:val="002434F6"/>
    <w:rsid w:val="002C6DD4"/>
    <w:rsid w:val="002D5814"/>
    <w:rsid w:val="0034088D"/>
    <w:rsid w:val="00347EF0"/>
    <w:rsid w:val="00352263"/>
    <w:rsid w:val="00360CB2"/>
    <w:rsid w:val="0037562E"/>
    <w:rsid w:val="0038163F"/>
    <w:rsid w:val="003948FE"/>
    <w:rsid w:val="00395D02"/>
    <w:rsid w:val="003C049C"/>
    <w:rsid w:val="003C55AD"/>
    <w:rsid w:val="003E5CAD"/>
    <w:rsid w:val="004012BC"/>
    <w:rsid w:val="0041597B"/>
    <w:rsid w:val="00424C25"/>
    <w:rsid w:val="00426F89"/>
    <w:rsid w:val="004353D1"/>
    <w:rsid w:val="00441514"/>
    <w:rsid w:val="00442BAE"/>
    <w:rsid w:val="00481B26"/>
    <w:rsid w:val="0048612C"/>
    <w:rsid w:val="00491AE5"/>
    <w:rsid w:val="004A42AB"/>
    <w:rsid w:val="004C3F41"/>
    <w:rsid w:val="004C4208"/>
    <w:rsid w:val="004C4F06"/>
    <w:rsid w:val="004C6D0D"/>
    <w:rsid w:val="004D6540"/>
    <w:rsid w:val="00516FC6"/>
    <w:rsid w:val="00520E5A"/>
    <w:rsid w:val="00536C25"/>
    <w:rsid w:val="00553A15"/>
    <w:rsid w:val="00556A85"/>
    <w:rsid w:val="00560668"/>
    <w:rsid w:val="00593CED"/>
    <w:rsid w:val="005A023E"/>
    <w:rsid w:val="005C7CE2"/>
    <w:rsid w:val="005E2EE2"/>
    <w:rsid w:val="005F49D6"/>
    <w:rsid w:val="005F56EA"/>
    <w:rsid w:val="005F632E"/>
    <w:rsid w:val="00641752"/>
    <w:rsid w:val="006431C0"/>
    <w:rsid w:val="00667B29"/>
    <w:rsid w:val="0067653B"/>
    <w:rsid w:val="0068672C"/>
    <w:rsid w:val="00694107"/>
    <w:rsid w:val="00697BEC"/>
    <w:rsid w:val="006A6654"/>
    <w:rsid w:val="006A6EA0"/>
    <w:rsid w:val="006A7283"/>
    <w:rsid w:val="006D25B4"/>
    <w:rsid w:val="006E77E8"/>
    <w:rsid w:val="0070520D"/>
    <w:rsid w:val="00722A6D"/>
    <w:rsid w:val="007502D5"/>
    <w:rsid w:val="00780EF5"/>
    <w:rsid w:val="00784F54"/>
    <w:rsid w:val="00790CC5"/>
    <w:rsid w:val="00792D2B"/>
    <w:rsid w:val="0079323F"/>
    <w:rsid w:val="00795FB7"/>
    <w:rsid w:val="007A2172"/>
    <w:rsid w:val="007D221D"/>
    <w:rsid w:val="00872AD6"/>
    <w:rsid w:val="008755FC"/>
    <w:rsid w:val="008B2AA7"/>
    <w:rsid w:val="008D27FB"/>
    <w:rsid w:val="008F1927"/>
    <w:rsid w:val="00905655"/>
    <w:rsid w:val="0090582A"/>
    <w:rsid w:val="00907A99"/>
    <w:rsid w:val="00913471"/>
    <w:rsid w:val="00921C1A"/>
    <w:rsid w:val="009227B8"/>
    <w:rsid w:val="0094300D"/>
    <w:rsid w:val="0094622E"/>
    <w:rsid w:val="0095088F"/>
    <w:rsid w:val="00987BC6"/>
    <w:rsid w:val="00991736"/>
    <w:rsid w:val="00995815"/>
    <w:rsid w:val="009A7F06"/>
    <w:rsid w:val="009D05F0"/>
    <w:rsid w:val="009D3B61"/>
    <w:rsid w:val="009F5285"/>
    <w:rsid w:val="009F5BD4"/>
    <w:rsid w:val="00A14572"/>
    <w:rsid w:val="00A2319E"/>
    <w:rsid w:val="00A24822"/>
    <w:rsid w:val="00A27CA2"/>
    <w:rsid w:val="00A518FD"/>
    <w:rsid w:val="00A67003"/>
    <w:rsid w:val="00A90D71"/>
    <w:rsid w:val="00A91F1F"/>
    <w:rsid w:val="00AA6E18"/>
    <w:rsid w:val="00AA77FE"/>
    <w:rsid w:val="00AC2D72"/>
    <w:rsid w:val="00AC404E"/>
    <w:rsid w:val="00AD6A36"/>
    <w:rsid w:val="00AD7EB2"/>
    <w:rsid w:val="00AF6008"/>
    <w:rsid w:val="00B10A01"/>
    <w:rsid w:val="00B17163"/>
    <w:rsid w:val="00B303EC"/>
    <w:rsid w:val="00B32E20"/>
    <w:rsid w:val="00B636FC"/>
    <w:rsid w:val="00B67A1D"/>
    <w:rsid w:val="00B73369"/>
    <w:rsid w:val="00B820D5"/>
    <w:rsid w:val="00B94F3D"/>
    <w:rsid w:val="00BB200D"/>
    <w:rsid w:val="00BB4773"/>
    <w:rsid w:val="00BC2212"/>
    <w:rsid w:val="00BC7D70"/>
    <w:rsid w:val="00BD0415"/>
    <w:rsid w:val="00BE7475"/>
    <w:rsid w:val="00BF31B0"/>
    <w:rsid w:val="00BF7D9F"/>
    <w:rsid w:val="00C072C3"/>
    <w:rsid w:val="00C0761B"/>
    <w:rsid w:val="00C10766"/>
    <w:rsid w:val="00C1151C"/>
    <w:rsid w:val="00C1630E"/>
    <w:rsid w:val="00C61DDA"/>
    <w:rsid w:val="00C77654"/>
    <w:rsid w:val="00C91A20"/>
    <w:rsid w:val="00C93DEF"/>
    <w:rsid w:val="00CA682E"/>
    <w:rsid w:val="00CB416E"/>
    <w:rsid w:val="00CC5750"/>
    <w:rsid w:val="00CD2E23"/>
    <w:rsid w:val="00CE445B"/>
    <w:rsid w:val="00CE4FB1"/>
    <w:rsid w:val="00CF6800"/>
    <w:rsid w:val="00D018BC"/>
    <w:rsid w:val="00D10E8E"/>
    <w:rsid w:val="00D34631"/>
    <w:rsid w:val="00D467F8"/>
    <w:rsid w:val="00D64682"/>
    <w:rsid w:val="00D717F9"/>
    <w:rsid w:val="00D879E2"/>
    <w:rsid w:val="00D9295E"/>
    <w:rsid w:val="00DE10AA"/>
    <w:rsid w:val="00DE64B3"/>
    <w:rsid w:val="00DE7456"/>
    <w:rsid w:val="00E048DB"/>
    <w:rsid w:val="00E13CCB"/>
    <w:rsid w:val="00E156AC"/>
    <w:rsid w:val="00E51898"/>
    <w:rsid w:val="00E52CC2"/>
    <w:rsid w:val="00E62F22"/>
    <w:rsid w:val="00E915D7"/>
    <w:rsid w:val="00EA2EA7"/>
    <w:rsid w:val="00EA75DA"/>
    <w:rsid w:val="00EC49D8"/>
    <w:rsid w:val="00F040EA"/>
    <w:rsid w:val="00F26907"/>
    <w:rsid w:val="00F40BB7"/>
    <w:rsid w:val="00F41C05"/>
    <w:rsid w:val="00F56E47"/>
    <w:rsid w:val="00FB0ADD"/>
    <w:rsid w:val="00FC32F9"/>
    <w:rsid w:val="00FC6862"/>
    <w:rsid w:val="00FE15B4"/>
    <w:rsid w:val="00FF3C44"/>
    <w:rsid w:val="00FF4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63F0F"/>
  <w15:chartTrackingRefBased/>
  <w15:docId w15:val="{A96B0D1B-BF0C-4800-8D9E-AB98C4929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wspan">
    <w:name w:val="awspan"/>
    <w:basedOn w:val="DefaultParagraphFont"/>
    <w:rsid w:val="00C93DEF"/>
  </w:style>
  <w:style w:type="paragraph" w:styleId="ListParagraph">
    <w:name w:val="List Paragraph"/>
    <w:basedOn w:val="Normal"/>
    <w:uiPriority w:val="34"/>
    <w:qFormat/>
    <w:rsid w:val="00AA6E18"/>
    <w:pPr>
      <w:ind w:left="720"/>
      <w:contextualSpacing/>
    </w:pPr>
  </w:style>
  <w:style w:type="character" w:styleId="Hyperlink">
    <w:name w:val="Hyperlink"/>
    <w:basedOn w:val="DefaultParagraphFont"/>
    <w:uiPriority w:val="99"/>
    <w:unhideWhenUsed/>
    <w:rsid w:val="0041597B"/>
    <w:rPr>
      <w:color w:val="0563C1" w:themeColor="hyperlink"/>
      <w:u w:val="single"/>
    </w:rPr>
  </w:style>
  <w:style w:type="character" w:styleId="UnresolvedMention">
    <w:name w:val="Unresolved Mention"/>
    <w:basedOn w:val="DefaultParagraphFont"/>
    <w:uiPriority w:val="99"/>
    <w:semiHidden/>
    <w:unhideWhenUsed/>
    <w:rsid w:val="0041597B"/>
    <w:rPr>
      <w:color w:val="605E5C"/>
      <w:shd w:val="clear" w:color="auto" w:fill="E1DFDD"/>
    </w:rPr>
  </w:style>
  <w:style w:type="character" w:styleId="FollowedHyperlink">
    <w:name w:val="FollowedHyperlink"/>
    <w:basedOn w:val="DefaultParagraphFont"/>
    <w:uiPriority w:val="99"/>
    <w:semiHidden/>
    <w:unhideWhenUsed/>
    <w:rsid w:val="00FF3C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738465">
      <w:bodyDiv w:val="1"/>
      <w:marLeft w:val="0"/>
      <w:marRight w:val="0"/>
      <w:marTop w:val="0"/>
      <w:marBottom w:val="0"/>
      <w:divBdr>
        <w:top w:val="none" w:sz="0" w:space="0" w:color="auto"/>
        <w:left w:val="none" w:sz="0" w:space="0" w:color="auto"/>
        <w:bottom w:val="none" w:sz="0" w:space="0" w:color="auto"/>
        <w:right w:val="none" w:sz="0" w:space="0" w:color="auto"/>
      </w:divBdr>
    </w:div>
    <w:div w:id="129468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lopes.idm.oclc.org/10.1016/j.bbi.2022.03.00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lopes.idm.oclc.org/10.1111/ajsp.12054" TargetMode="External"/><Relationship Id="rId5" Type="http://schemas.openxmlformats.org/officeDocument/2006/relationships/hyperlink" Target="https://www.counseling.org/docs/default-source/default-document-library/2014-code-of-ethics-finaladdress.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2140</Words>
  <Characters>12204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Wilson</dc:creator>
  <cp:keywords/>
  <dc:description/>
  <cp:lastModifiedBy>Foundations Group</cp:lastModifiedBy>
  <cp:revision>2</cp:revision>
  <dcterms:created xsi:type="dcterms:W3CDTF">2026-10-14T12:32:00Z</dcterms:created>
  <dcterms:modified xsi:type="dcterms:W3CDTF">2026-10-14T12:32:00Z</dcterms:modified>
</cp:coreProperties>
</file>